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Odluke o privremenoj zabrani izvođenja građevinskih radova tijekom turističke sezone na području Općine Blato za 2026. godinu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komunalne djelatnosti, infrastrukturu, gospodarenje prostorom i zaštitu okoliša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Usklađivanje Odluke sa Zakonom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hr-HR" w:eastAsia="zh-CN" w:bidi="ar-SA"/>
              </w:rPr>
              <w:t>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Siječanj 2026</w:t>
            </w:r>
            <w:r>
              <w:rPr>
                <w:rFonts w:ascii="Times New Roman" w:hAnsi="Times New Roman"/>
              </w:rPr>
              <w:t>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11. studenog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 2025. godine do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11. prosinca</w:t>
            </w:r>
            <w:r>
              <w:rPr>
                <w:rFonts w:ascii="Times New Roman" w:hAnsi="Times New Roman"/>
              </w:rPr>
              <w:t xml:space="preserve"> 2025.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</w:t>
            </w: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nije pristigla niti jedna primjedba.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Nije primjenjivo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/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Dorotea Žanetić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5. siječnja 2026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Application>LibreOffice/6.4.4.2$Windows_X86_64 LibreOffice_project/3d775be2011f3886db32dfd395a6a6d1ca2630ff</Application>
  <Pages>1</Pages>
  <Words>209</Words>
  <Characters>1392</Characters>
  <CharactersWithSpaces>1590</CharactersWithSpaces>
  <Paragraphs>30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2026-01-05T08:35:15Z</dcterms:modified>
  <cp:revision>19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