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0C69" w:rsidRPr="005C06F9" w:rsidRDefault="00C00C69" w:rsidP="00C00C69">
      <w:pPr>
        <w:ind w:firstLine="720"/>
        <w:jc w:val="both"/>
        <w:rPr>
          <w:lang w:val="hr-HR"/>
        </w:rPr>
      </w:pPr>
    </w:p>
    <w:p w:rsidR="00C00C69" w:rsidRPr="005C06F9" w:rsidRDefault="00C00C69" w:rsidP="00C00C69">
      <w:pPr>
        <w:ind w:firstLine="720"/>
        <w:jc w:val="both"/>
        <w:rPr>
          <w:lang w:val="hr-HR"/>
        </w:rPr>
      </w:pPr>
    </w:p>
    <w:p w:rsidR="00C00C69" w:rsidRPr="005C06F9" w:rsidRDefault="00D01715" w:rsidP="00C00C69">
      <w:pPr>
        <w:jc w:val="both"/>
        <w:rPr>
          <w:lang w:val="hr-HR"/>
        </w:rPr>
      </w:pPr>
      <w:r>
        <w:rPr>
          <w:noProof/>
          <w:lang w:val="hr-HR" w:eastAsia="en-US"/>
        </w:rPr>
        <w:pict>
          <v:shapetype id="_x0000_t202" coordsize="21600,21600" o:spt="202" path="m,l,21600r21600,l21600,xe">
            <v:stroke joinstyle="miter"/>
            <v:path gradientshapeok="t" o:connecttype="rect"/>
          </v:shapetype>
          <v:shape id="Tekstni okvir 3" o:spid="_x0000_s1026" type="#_x0000_t202" style="position:absolute;left:0;text-align:left;margin-left:66.1pt;margin-top:-31.45pt;width:56.7pt;height:56.7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" filled="f" stroked="f">
            <v:textbox>
              <w:txbxContent>
                <w:p w:rsidR="00C00C69" w:rsidRDefault="00C00C69" w:rsidP="00C00C69">
                  <w:r>
                    <w:rPr>
                      <w:noProof/>
                      <w:lang w:val="hr-HR"/>
                    </w:rPr>
                    <w:drawing>
                      <wp:inline distT="0" distB="0" distL="0" distR="0">
                        <wp:extent cx="480060" cy="632460"/>
                        <wp:effectExtent l="0" t="0" r="0" b="0"/>
                        <wp:docPr id="828950983"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0060" cy="632460"/>
                                </a:xfrm>
                                <a:prstGeom prst="rect">
                                  <a:avLst/>
                                </a:prstGeom>
                                <a:noFill/>
                                <a:ln>
                                  <a:noFill/>
                                </a:ln>
                              </pic:spPr>
                            </pic:pic>
                          </a:graphicData>
                        </a:graphic>
                      </wp:inline>
                    </w:drawing>
                  </w:r>
                </w:p>
              </w:txbxContent>
            </v:textbox>
          </v:shape>
        </w:pict>
      </w:r>
    </w:p>
    <w:p w:rsidR="00C00C69" w:rsidRPr="005C06F9" w:rsidRDefault="00C00C69" w:rsidP="00C00C69">
      <w:pPr>
        <w:jc w:val="both"/>
        <w:rPr>
          <w:lang w:val="hr-HR"/>
        </w:rPr>
      </w:pPr>
    </w:p>
    <w:p w:rsidR="00C00C69" w:rsidRPr="005C06F9" w:rsidRDefault="00C00C69" w:rsidP="00C00C69">
      <w:pPr>
        <w:framePr w:w="4786" w:h="579" w:hSpace="181" w:wrap="around" w:vAnchor="text" w:hAnchor="page" w:x="1417" w:y="104"/>
        <w:jc w:val="center"/>
        <w:rPr>
          <w:rFonts w:ascii="Times New Roman" w:hAnsi="Times New Roman"/>
          <w:b/>
          <w:lang w:val="hr-HR"/>
        </w:rPr>
      </w:pPr>
      <w:r w:rsidRPr="005C06F9">
        <w:rPr>
          <w:rFonts w:ascii="Times New Roman" w:hAnsi="Times New Roman"/>
          <w:b/>
          <w:lang w:val="hr-HR"/>
        </w:rPr>
        <w:t>REPUBLIKA HRVATSKA</w:t>
      </w:r>
    </w:p>
    <w:p w:rsidR="00C00C69" w:rsidRPr="005C06F9" w:rsidRDefault="00C00C69" w:rsidP="00C00C69">
      <w:pPr>
        <w:pStyle w:val="Caption"/>
        <w:framePr w:h="579" w:wrap="around" w:x="1417" w:y="104"/>
        <w:rPr>
          <w:rFonts w:ascii="Times New Roman" w:hAnsi="Times New Roman"/>
          <w:lang w:val="hr-HR"/>
        </w:rPr>
      </w:pPr>
      <w:r w:rsidRPr="005C06F9">
        <w:rPr>
          <w:rFonts w:ascii="Times New Roman" w:hAnsi="Times New Roman"/>
          <w:lang w:val="hr-HR"/>
        </w:rPr>
        <w:t xml:space="preserve"> DUBROVAČKO-NERETVANSKA</w:t>
      </w:r>
      <w:r>
        <w:rPr>
          <w:rFonts w:ascii="Times New Roman" w:hAnsi="Times New Roman"/>
          <w:lang w:val="hr-HR"/>
        </w:rPr>
        <w:t xml:space="preserve"> ŽUPANIJA</w:t>
      </w:r>
    </w:p>
    <w:p w:rsidR="00C00C69" w:rsidRPr="005C06F9" w:rsidRDefault="00C00C69" w:rsidP="00C00C69">
      <w:pPr>
        <w:jc w:val="both"/>
        <w:rPr>
          <w:lang w:val="hr-HR"/>
        </w:rPr>
      </w:pPr>
    </w:p>
    <w:p w:rsidR="00C00C69" w:rsidRPr="005C06F9" w:rsidRDefault="00C00C69" w:rsidP="00C00C69">
      <w:pPr>
        <w:jc w:val="both"/>
        <w:rPr>
          <w:lang w:val="hr-HR"/>
        </w:rPr>
      </w:pPr>
    </w:p>
    <w:p w:rsidR="00C00C69" w:rsidRPr="005C06F9" w:rsidRDefault="00C00C69" w:rsidP="00C00C69">
      <w:pPr>
        <w:jc w:val="both"/>
        <w:rPr>
          <w:lang w:val="hr-HR"/>
        </w:rPr>
      </w:pPr>
    </w:p>
    <w:p w:rsidR="00C00C69" w:rsidRPr="005C06F9" w:rsidRDefault="001A2147" w:rsidP="00C00C69">
      <w:pPr>
        <w:rPr>
          <w:lang w:val="hr-HR"/>
        </w:rPr>
      </w:pPr>
      <w:r>
        <w:rPr>
          <w:lang w:val="hr-HR"/>
        </w:rPr>
        <w:t xml:space="preserve">                                </w:t>
      </w:r>
      <w:r w:rsidR="00C00C69">
        <w:rPr>
          <w:noProof/>
          <w:lang w:val="hr-HR"/>
        </w:rPr>
        <w:drawing>
          <wp:inline distT="0" distB="0" distL="0" distR="0">
            <wp:extent cx="449580" cy="563880"/>
            <wp:effectExtent l="0" t="0" r="7620" b="7620"/>
            <wp:docPr id="807529998"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lum bright="12000" contrast="600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9580" cy="563880"/>
                    </a:xfrm>
                    <a:prstGeom prst="rect">
                      <a:avLst/>
                    </a:prstGeom>
                    <a:noFill/>
                    <a:ln>
                      <a:noFill/>
                    </a:ln>
                  </pic:spPr>
                </pic:pic>
              </a:graphicData>
            </a:graphic>
          </wp:inline>
        </w:drawing>
      </w:r>
    </w:p>
    <w:p w:rsidR="00C00C69" w:rsidRPr="00597827" w:rsidRDefault="00C00C69" w:rsidP="00C00C69">
      <w:pPr>
        <w:rPr>
          <w:rFonts w:ascii="Times New Roman" w:hAnsi="Times New Roman"/>
          <w:lang w:val="hr-HR"/>
        </w:rPr>
      </w:pPr>
    </w:p>
    <w:p w:rsidR="00C00C69" w:rsidRPr="00597827" w:rsidRDefault="00C00C69" w:rsidP="00C00C69">
      <w:pPr>
        <w:framePr w:w="4786" w:h="836" w:hSpace="181" w:wrap="around" w:vAnchor="text" w:hAnchor="page" w:x="1350" w:y="51"/>
        <w:jc w:val="center"/>
        <w:rPr>
          <w:rFonts w:ascii="Times New Roman" w:hAnsi="Times New Roman"/>
          <w:b/>
          <w:lang w:val="hr-HR"/>
        </w:rPr>
      </w:pPr>
      <w:r w:rsidRPr="00597827">
        <w:rPr>
          <w:rFonts w:ascii="Times New Roman" w:hAnsi="Times New Roman"/>
          <w:b/>
          <w:lang w:val="hr-HR"/>
        </w:rPr>
        <w:t>OPĆINA   BLATO</w:t>
      </w:r>
    </w:p>
    <w:p w:rsidR="00C00C69" w:rsidRPr="005116C1" w:rsidRDefault="00C00C69" w:rsidP="005116C1">
      <w:pPr>
        <w:framePr w:w="4786" w:h="836" w:hSpace="181" w:wrap="around" w:vAnchor="text" w:hAnchor="page" w:x="1350" w:y="51"/>
        <w:jc w:val="center"/>
        <w:rPr>
          <w:rFonts w:ascii="Times New Roman" w:hAnsi="Times New Roman"/>
          <w:sz w:val="24"/>
          <w:szCs w:val="24"/>
          <w:lang w:val="hr-HR"/>
        </w:rPr>
      </w:pPr>
      <w:r w:rsidRPr="00597827">
        <w:rPr>
          <w:rFonts w:ascii="Times New Roman" w:hAnsi="Times New Roman"/>
          <w:sz w:val="24"/>
          <w:szCs w:val="24"/>
          <w:lang w:val="hr-HR"/>
        </w:rPr>
        <w:t xml:space="preserve">Upravni odjel za proračun, financije, gospodarstvo i </w:t>
      </w:r>
      <w:r>
        <w:rPr>
          <w:rFonts w:ascii="Times New Roman" w:hAnsi="Times New Roman"/>
          <w:sz w:val="24"/>
          <w:szCs w:val="24"/>
          <w:lang w:val="hr-HR"/>
        </w:rPr>
        <w:t>EU fondove</w:t>
      </w:r>
    </w:p>
    <w:p w:rsidR="00C00C69" w:rsidRPr="00597827" w:rsidRDefault="00C00C69" w:rsidP="00C00C69">
      <w:pPr>
        <w:rPr>
          <w:rFonts w:ascii="Times New Roman" w:hAnsi="Times New Roman"/>
          <w:sz w:val="24"/>
          <w:lang w:val="hr-HR"/>
        </w:rPr>
      </w:pPr>
    </w:p>
    <w:p w:rsidR="00C00C69" w:rsidRPr="00597827" w:rsidRDefault="00C00C69" w:rsidP="00C00C69">
      <w:pPr>
        <w:rPr>
          <w:rFonts w:ascii="Times New Roman" w:hAnsi="Times New Roman"/>
          <w:sz w:val="24"/>
          <w:lang w:val="hr-HR"/>
        </w:rPr>
      </w:pPr>
    </w:p>
    <w:p w:rsidR="00C00C69" w:rsidRPr="00597827" w:rsidRDefault="00C00C69" w:rsidP="00C00C69">
      <w:pPr>
        <w:rPr>
          <w:rFonts w:ascii="Times New Roman" w:hAnsi="Times New Roman"/>
          <w:sz w:val="24"/>
          <w:lang w:val="hr-HR"/>
        </w:rPr>
      </w:pPr>
    </w:p>
    <w:p w:rsidR="00C00C69" w:rsidRPr="00597827" w:rsidRDefault="00C00C69" w:rsidP="00C00C69">
      <w:pPr>
        <w:pStyle w:val="Heading1"/>
        <w:rPr>
          <w:rFonts w:ascii="Times New Roman" w:hAnsi="Times New Roman"/>
          <w:sz w:val="22"/>
        </w:rPr>
      </w:pPr>
    </w:p>
    <w:p w:rsidR="00C00C69" w:rsidRPr="00637735" w:rsidRDefault="00C00C69" w:rsidP="00C00C69">
      <w:pPr>
        <w:keepNext/>
        <w:outlineLvl w:val="0"/>
        <w:rPr>
          <w:rFonts w:ascii="Times New Roman" w:hAnsi="Times New Roman"/>
          <w:sz w:val="24"/>
          <w:szCs w:val="24"/>
          <w:lang w:val="hr-HR"/>
        </w:rPr>
      </w:pPr>
      <w:r w:rsidRPr="00637735">
        <w:rPr>
          <w:rFonts w:ascii="Times New Roman" w:hAnsi="Times New Roman"/>
          <w:sz w:val="24"/>
          <w:szCs w:val="24"/>
          <w:lang w:val="hr-HR"/>
        </w:rPr>
        <w:t>KLASA: 400-06/2</w:t>
      </w:r>
      <w:r>
        <w:rPr>
          <w:rFonts w:ascii="Times New Roman" w:hAnsi="Times New Roman"/>
          <w:sz w:val="24"/>
          <w:szCs w:val="24"/>
          <w:lang w:val="hr-HR"/>
        </w:rPr>
        <w:t>6</w:t>
      </w:r>
      <w:r w:rsidRPr="00637735">
        <w:rPr>
          <w:rFonts w:ascii="Times New Roman" w:hAnsi="Times New Roman"/>
          <w:sz w:val="24"/>
          <w:szCs w:val="24"/>
          <w:lang w:val="hr-HR"/>
        </w:rPr>
        <w:t>-01/</w:t>
      </w:r>
      <w:r w:rsidR="008D4C06">
        <w:rPr>
          <w:rFonts w:ascii="Times New Roman" w:hAnsi="Times New Roman"/>
          <w:sz w:val="24"/>
          <w:szCs w:val="24"/>
          <w:lang w:val="hr-HR"/>
        </w:rPr>
        <w:t>17</w:t>
      </w:r>
    </w:p>
    <w:p w:rsidR="00C00C69" w:rsidRPr="00637735" w:rsidRDefault="00C00C69" w:rsidP="00C00C69">
      <w:pPr>
        <w:rPr>
          <w:rFonts w:ascii="Times New Roman" w:hAnsi="Times New Roman"/>
          <w:sz w:val="24"/>
          <w:szCs w:val="24"/>
          <w:lang w:val="hr-HR"/>
        </w:rPr>
      </w:pPr>
      <w:r w:rsidRPr="00637735">
        <w:rPr>
          <w:rFonts w:ascii="Times New Roman" w:hAnsi="Times New Roman"/>
          <w:sz w:val="24"/>
          <w:szCs w:val="24"/>
          <w:lang w:val="hr-HR"/>
        </w:rPr>
        <w:t>URBROJ:</w:t>
      </w:r>
      <w:r>
        <w:rPr>
          <w:rFonts w:ascii="Times New Roman" w:hAnsi="Times New Roman"/>
          <w:sz w:val="24"/>
          <w:szCs w:val="24"/>
          <w:lang w:val="hr-HR"/>
        </w:rPr>
        <w:t>2117-13-06/2</w:t>
      </w:r>
      <w:r w:rsidRPr="00A55628">
        <w:rPr>
          <w:rFonts w:ascii="Times New Roman" w:hAnsi="Times New Roman"/>
          <w:sz w:val="24"/>
          <w:szCs w:val="24"/>
          <w:lang w:val="hr-HR"/>
        </w:rPr>
        <w:t>-2</w:t>
      </w:r>
      <w:r>
        <w:rPr>
          <w:rFonts w:ascii="Times New Roman" w:hAnsi="Times New Roman"/>
          <w:sz w:val="24"/>
          <w:szCs w:val="24"/>
          <w:lang w:val="hr-HR"/>
        </w:rPr>
        <w:t>6</w:t>
      </w:r>
      <w:r w:rsidRPr="00A55628">
        <w:rPr>
          <w:rFonts w:ascii="Times New Roman" w:hAnsi="Times New Roman"/>
          <w:sz w:val="24"/>
          <w:szCs w:val="24"/>
          <w:lang w:val="hr-HR"/>
        </w:rPr>
        <w:t>-</w:t>
      </w:r>
      <w:r>
        <w:rPr>
          <w:rFonts w:ascii="Times New Roman" w:hAnsi="Times New Roman"/>
          <w:sz w:val="24"/>
          <w:szCs w:val="24"/>
          <w:lang w:val="hr-HR"/>
        </w:rPr>
        <w:t>2</w:t>
      </w:r>
    </w:p>
    <w:p w:rsidR="00C00C69" w:rsidRPr="00637735" w:rsidRDefault="00C00C69" w:rsidP="00C00C69">
      <w:pPr>
        <w:rPr>
          <w:rFonts w:ascii="Times New Roman" w:hAnsi="Times New Roman"/>
          <w:sz w:val="24"/>
          <w:szCs w:val="24"/>
          <w:lang w:val="hr-HR"/>
        </w:rPr>
      </w:pPr>
      <w:r w:rsidRPr="00637735">
        <w:rPr>
          <w:rFonts w:ascii="Times New Roman" w:hAnsi="Times New Roman"/>
          <w:sz w:val="24"/>
          <w:szCs w:val="24"/>
          <w:lang w:val="hr-HR"/>
        </w:rPr>
        <w:t>Blato,</w:t>
      </w:r>
      <w:r w:rsidR="00525A10">
        <w:rPr>
          <w:rFonts w:ascii="Times New Roman" w:hAnsi="Times New Roman"/>
          <w:sz w:val="24"/>
          <w:szCs w:val="24"/>
          <w:lang w:val="hr-HR"/>
        </w:rPr>
        <w:t xml:space="preserve"> </w:t>
      </w:r>
      <w:r w:rsidR="00386CA8">
        <w:rPr>
          <w:rFonts w:ascii="Times New Roman" w:hAnsi="Times New Roman"/>
          <w:sz w:val="24"/>
          <w:szCs w:val="24"/>
          <w:lang w:val="hr-HR"/>
        </w:rPr>
        <w:t>21. svibnja</w:t>
      </w:r>
      <w:r w:rsidRPr="00637735">
        <w:rPr>
          <w:rFonts w:ascii="Times New Roman" w:hAnsi="Times New Roman"/>
          <w:sz w:val="24"/>
          <w:szCs w:val="24"/>
          <w:lang w:val="hr-HR"/>
        </w:rPr>
        <w:t xml:space="preserve"> 202</w:t>
      </w:r>
      <w:r>
        <w:rPr>
          <w:rFonts w:ascii="Times New Roman" w:hAnsi="Times New Roman"/>
          <w:sz w:val="24"/>
          <w:szCs w:val="24"/>
          <w:lang w:val="hr-HR"/>
        </w:rPr>
        <w:t>6</w:t>
      </w:r>
      <w:r w:rsidRPr="00637735">
        <w:rPr>
          <w:rFonts w:ascii="Times New Roman" w:hAnsi="Times New Roman"/>
          <w:sz w:val="24"/>
          <w:szCs w:val="24"/>
          <w:lang w:val="hr-HR"/>
        </w:rPr>
        <w:t>. godine</w:t>
      </w:r>
    </w:p>
    <w:p w:rsidR="00C00C69" w:rsidRPr="00637735" w:rsidRDefault="00C00C69" w:rsidP="00C00C69">
      <w:pPr>
        <w:jc w:val="right"/>
        <w:rPr>
          <w:rFonts w:ascii="Times New Roman" w:hAnsi="Times New Roman"/>
          <w:sz w:val="24"/>
          <w:szCs w:val="24"/>
          <w:lang w:val="hr-HR"/>
        </w:rPr>
      </w:pPr>
      <w:r w:rsidRPr="00637735">
        <w:rPr>
          <w:rFonts w:ascii="Times New Roman" w:hAnsi="Times New Roman"/>
          <w:sz w:val="24"/>
          <w:szCs w:val="24"/>
          <w:lang w:val="hr-HR"/>
        </w:rPr>
        <w:t>OPĆINSKO VIJEĆE</w:t>
      </w:r>
    </w:p>
    <w:p w:rsidR="00C00C69" w:rsidRDefault="00C00C69" w:rsidP="00C00C69">
      <w:pPr>
        <w:jc w:val="right"/>
        <w:rPr>
          <w:rFonts w:ascii="Times New Roman" w:hAnsi="Times New Roman"/>
          <w:sz w:val="24"/>
          <w:szCs w:val="24"/>
          <w:lang w:val="hr-HR"/>
        </w:rPr>
      </w:pPr>
      <w:r w:rsidRPr="00637735">
        <w:rPr>
          <w:rFonts w:ascii="Times New Roman" w:hAnsi="Times New Roman"/>
          <w:sz w:val="24"/>
          <w:szCs w:val="24"/>
          <w:lang w:val="hr-HR"/>
        </w:rPr>
        <w:t>-vijećnici</w:t>
      </w:r>
    </w:p>
    <w:p w:rsidR="00ED1F41" w:rsidRPr="00637735" w:rsidRDefault="00ED1F41" w:rsidP="00C00C69">
      <w:pPr>
        <w:jc w:val="right"/>
        <w:rPr>
          <w:rFonts w:ascii="Times New Roman" w:hAnsi="Times New Roman"/>
          <w:sz w:val="24"/>
          <w:szCs w:val="24"/>
          <w:lang w:val="hr-HR"/>
        </w:rPr>
      </w:pPr>
    </w:p>
    <w:p w:rsidR="00C00C69" w:rsidRPr="00D61719" w:rsidRDefault="00C00C69" w:rsidP="00C00C69">
      <w:pPr>
        <w:rPr>
          <w:rFonts w:ascii="Times New Roman" w:hAnsi="Times New Roman"/>
          <w:b/>
          <w:sz w:val="24"/>
          <w:szCs w:val="24"/>
          <w:lang w:val="hr-HR"/>
        </w:rPr>
      </w:pPr>
      <w:r w:rsidRPr="00D61719">
        <w:rPr>
          <w:rFonts w:ascii="Times New Roman" w:hAnsi="Times New Roman"/>
          <w:b/>
          <w:sz w:val="24"/>
          <w:szCs w:val="24"/>
          <w:lang w:val="hr-HR"/>
        </w:rPr>
        <w:t>Predmet</w:t>
      </w:r>
      <w:r w:rsidRPr="00637735">
        <w:rPr>
          <w:rFonts w:ascii="Times New Roman" w:hAnsi="Times New Roman"/>
          <w:b/>
          <w:sz w:val="24"/>
          <w:szCs w:val="24"/>
          <w:lang w:val="hr-HR"/>
        </w:rPr>
        <w:t xml:space="preserve">: </w:t>
      </w:r>
      <w:r w:rsidRPr="00D61719">
        <w:rPr>
          <w:rFonts w:ascii="Times New Roman" w:hAnsi="Times New Roman"/>
          <w:b/>
          <w:sz w:val="24"/>
          <w:szCs w:val="24"/>
          <w:lang w:val="hr-HR"/>
        </w:rPr>
        <w:t>Izvje</w:t>
      </w:r>
      <w:r w:rsidRPr="00637735">
        <w:rPr>
          <w:rFonts w:ascii="Times New Roman" w:hAnsi="Times New Roman"/>
          <w:b/>
          <w:sz w:val="24"/>
          <w:szCs w:val="24"/>
          <w:lang w:val="hr-HR"/>
        </w:rPr>
        <w:t>šć</w:t>
      </w:r>
      <w:r w:rsidRPr="00D61719">
        <w:rPr>
          <w:rFonts w:ascii="Times New Roman" w:hAnsi="Times New Roman"/>
          <w:b/>
          <w:sz w:val="24"/>
          <w:szCs w:val="24"/>
          <w:lang w:val="hr-HR"/>
        </w:rPr>
        <w:t>e</w:t>
      </w:r>
      <w:r w:rsidR="00525A10">
        <w:rPr>
          <w:rFonts w:ascii="Times New Roman" w:hAnsi="Times New Roman"/>
          <w:b/>
          <w:sz w:val="24"/>
          <w:szCs w:val="24"/>
          <w:lang w:val="hr-HR"/>
        </w:rPr>
        <w:t xml:space="preserve"> </w:t>
      </w:r>
      <w:r w:rsidRPr="00D61719">
        <w:rPr>
          <w:rFonts w:ascii="Times New Roman" w:hAnsi="Times New Roman"/>
          <w:b/>
          <w:sz w:val="24"/>
          <w:szCs w:val="24"/>
          <w:lang w:val="hr-HR"/>
        </w:rPr>
        <w:t>o</w:t>
      </w:r>
      <w:r w:rsidR="00525A10">
        <w:rPr>
          <w:rFonts w:ascii="Times New Roman" w:hAnsi="Times New Roman"/>
          <w:b/>
          <w:sz w:val="24"/>
          <w:szCs w:val="24"/>
          <w:lang w:val="hr-HR"/>
        </w:rPr>
        <w:t xml:space="preserve"> </w:t>
      </w:r>
      <w:r w:rsidRPr="00D61719">
        <w:rPr>
          <w:rFonts w:ascii="Times New Roman" w:hAnsi="Times New Roman"/>
          <w:b/>
          <w:sz w:val="24"/>
          <w:szCs w:val="24"/>
          <w:lang w:val="hr-HR"/>
        </w:rPr>
        <w:t>naplati</w:t>
      </w:r>
      <w:r w:rsidR="00525A10">
        <w:rPr>
          <w:rFonts w:ascii="Times New Roman" w:hAnsi="Times New Roman"/>
          <w:b/>
          <w:sz w:val="24"/>
          <w:szCs w:val="24"/>
          <w:lang w:val="hr-HR"/>
        </w:rPr>
        <w:t xml:space="preserve"> </w:t>
      </w:r>
      <w:r w:rsidRPr="00D61719">
        <w:rPr>
          <w:rFonts w:ascii="Times New Roman" w:hAnsi="Times New Roman"/>
          <w:b/>
          <w:sz w:val="24"/>
          <w:szCs w:val="24"/>
          <w:lang w:val="hr-HR"/>
        </w:rPr>
        <w:t>op</w:t>
      </w:r>
      <w:r w:rsidRPr="00637735">
        <w:rPr>
          <w:rFonts w:ascii="Times New Roman" w:hAnsi="Times New Roman"/>
          <w:b/>
          <w:sz w:val="24"/>
          <w:szCs w:val="24"/>
          <w:lang w:val="hr-HR"/>
        </w:rPr>
        <w:t>ć</w:t>
      </w:r>
      <w:r w:rsidRPr="00D61719">
        <w:rPr>
          <w:rFonts w:ascii="Times New Roman" w:hAnsi="Times New Roman"/>
          <w:b/>
          <w:sz w:val="24"/>
          <w:szCs w:val="24"/>
          <w:lang w:val="hr-HR"/>
        </w:rPr>
        <w:t>inskih</w:t>
      </w:r>
      <w:r w:rsidR="00525A10">
        <w:rPr>
          <w:rFonts w:ascii="Times New Roman" w:hAnsi="Times New Roman"/>
          <w:b/>
          <w:sz w:val="24"/>
          <w:szCs w:val="24"/>
          <w:lang w:val="hr-HR"/>
        </w:rPr>
        <w:t xml:space="preserve"> </w:t>
      </w:r>
      <w:r w:rsidRPr="00D61719">
        <w:rPr>
          <w:rFonts w:ascii="Times New Roman" w:hAnsi="Times New Roman"/>
          <w:b/>
          <w:sz w:val="24"/>
          <w:szCs w:val="24"/>
          <w:lang w:val="hr-HR"/>
        </w:rPr>
        <w:t>poreza</w:t>
      </w:r>
      <w:r w:rsidR="00525A10">
        <w:rPr>
          <w:rFonts w:ascii="Times New Roman" w:hAnsi="Times New Roman"/>
          <w:b/>
          <w:sz w:val="24"/>
          <w:szCs w:val="24"/>
          <w:lang w:val="hr-HR"/>
        </w:rPr>
        <w:t xml:space="preserve"> </w:t>
      </w:r>
      <w:r w:rsidRPr="00D61719">
        <w:rPr>
          <w:rFonts w:ascii="Times New Roman" w:hAnsi="Times New Roman"/>
          <w:b/>
          <w:sz w:val="24"/>
          <w:szCs w:val="24"/>
          <w:lang w:val="hr-HR"/>
        </w:rPr>
        <w:t>u</w:t>
      </w:r>
      <w:r w:rsidRPr="00637735">
        <w:rPr>
          <w:rFonts w:ascii="Times New Roman" w:hAnsi="Times New Roman"/>
          <w:b/>
          <w:sz w:val="24"/>
          <w:szCs w:val="24"/>
          <w:lang w:val="hr-HR"/>
        </w:rPr>
        <w:t xml:space="preserve"> 202</w:t>
      </w:r>
      <w:r>
        <w:rPr>
          <w:rFonts w:ascii="Times New Roman" w:hAnsi="Times New Roman"/>
          <w:b/>
          <w:sz w:val="24"/>
          <w:szCs w:val="24"/>
          <w:lang w:val="hr-HR"/>
        </w:rPr>
        <w:t>5</w:t>
      </w:r>
      <w:r w:rsidRPr="00637735">
        <w:rPr>
          <w:rFonts w:ascii="Times New Roman" w:hAnsi="Times New Roman"/>
          <w:b/>
          <w:sz w:val="24"/>
          <w:szCs w:val="24"/>
          <w:lang w:val="hr-HR"/>
        </w:rPr>
        <w:t xml:space="preserve">. </w:t>
      </w:r>
      <w:r w:rsidRPr="00D61719">
        <w:rPr>
          <w:rFonts w:ascii="Times New Roman" w:hAnsi="Times New Roman"/>
          <w:b/>
          <w:sz w:val="24"/>
          <w:szCs w:val="24"/>
          <w:lang w:val="hr-HR"/>
        </w:rPr>
        <w:t>godini</w:t>
      </w:r>
    </w:p>
    <w:p w:rsidR="00C00C69" w:rsidRPr="00D61719" w:rsidRDefault="00C00C69" w:rsidP="00C00C69">
      <w:pPr>
        <w:rPr>
          <w:rFonts w:ascii="Times New Roman" w:hAnsi="Times New Roman"/>
          <w:bCs/>
          <w:sz w:val="24"/>
          <w:szCs w:val="24"/>
          <w:lang w:val="hr-HR"/>
        </w:rPr>
      </w:pPr>
      <w:r w:rsidRPr="00D61719">
        <w:rPr>
          <w:rFonts w:ascii="Times New Roman" w:hAnsi="Times New Roman"/>
          <w:bCs/>
          <w:sz w:val="24"/>
          <w:szCs w:val="24"/>
          <w:lang w:val="hr-HR"/>
        </w:rPr>
        <w:t xml:space="preserve">                -dostavlja</w:t>
      </w:r>
      <w:r w:rsidR="00525A10">
        <w:rPr>
          <w:rFonts w:ascii="Times New Roman" w:hAnsi="Times New Roman"/>
          <w:bCs/>
          <w:sz w:val="24"/>
          <w:szCs w:val="24"/>
          <w:lang w:val="hr-HR"/>
        </w:rPr>
        <w:t xml:space="preserve"> </w:t>
      </w:r>
      <w:r w:rsidRPr="00D61719">
        <w:rPr>
          <w:rFonts w:ascii="Times New Roman" w:hAnsi="Times New Roman"/>
          <w:bCs/>
          <w:sz w:val="24"/>
          <w:szCs w:val="24"/>
          <w:lang w:val="hr-HR"/>
        </w:rPr>
        <w:t>se</w:t>
      </w:r>
    </w:p>
    <w:p w:rsidR="00C00C69" w:rsidRPr="00637735" w:rsidRDefault="00C00C69" w:rsidP="00C00C69">
      <w:pPr>
        <w:rPr>
          <w:rFonts w:ascii="Times New Roman" w:hAnsi="Times New Roman"/>
          <w:sz w:val="24"/>
          <w:szCs w:val="24"/>
          <w:lang w:val="hr-HR"/>
        </w:rPr>
      </w:pPr>
    </w:p>
    <w:p w:rsidR="004B0AE5" w:rsidRPr="004B0AE5" w:rsidRDefault="00C00C69" w:rsidP="004B0AE5">
      <w:pPr>
        <w:jc w:val="both"/>
        <w:rPr>
          <w:rFonts w:ascii="Times New Roman" w:hAnsi="Times New Roman"/>
          <w:sz w:val="24"/>
          <w:szCs w:val="24"/>
          <w:lang w:val="hr-HR"/>
        </w:rPr>
      </w:pPr>
      <w:r w:rsidRPr="00637735">
        <w:rPr>
          <w:rFonts w:ascii="Times New Roman" w:hAnsi="Times New Roman"/>
          <w:sz w:val="24"/>
          <w:szCs w:val="24"/>
          <w:lang w:val="hr-HR"/>
        </w:rPr>
        <w:tab/>
      </w:r>
      <w:r w:rsidR="0028153D" w:rsidRPr="000A676D">
        <w:rPr>
          <w:rFonts w:ascii="Times New Roman" w:hAnsi="Times New Roman"/>
          <w:sz w:val="24"/>
          <w:szCs w:val="24"/>
          <w:lang w:val="hr-HR"/>
        </w:rPr>
        <w:t xml:space="preserve">Upravni odjel za proračun, financije, gospodarstvo i EU fondove tijekom 2025. godine </w:t>
      </w:r>
      <w:r w:rsidR="006F0ABE">
        <w:rPr>
          <w:rFonts w:ascii="Times New Roman" w:hAnsi="Times New Roman"/>
          <w:sz w:val="24"/>
          <w:szCs w:val="24"/>
          <w:lang w:val="hr-HR"/>
        </w:rPr>
        <w:t>postupao je t</w:t>
      </w:r>
      <w:r w:rsidRPr="00D61719">
        <w:rPr>
          <w:rFonts w:ascii="Times New Roman" w:hAnsi="Times New Roman"/>
          <w:sz w:val="24"/>
          <w:szCs w:val="24"/>
          <w:lang w:val="hr-HR"/>
        </w:rPr>
        <w:t>emeljemOdlukeoop</w:t>
      </w:r>
      <w:r w:rsidRPr="00637735">
        <w:rPr>
          <w:rFonts w:ascii="Times New Roman" w:hAnsi="Times New Roman"/>
          <w:sz w:val="24"/>
          <w:szCs w:val="24"/>
          <w:lang w:val="hr-HR"/>
        </w:rPr>
        <w:t>ć</w:t>
      </w:r>
      <w:r w:rsidRPr="00D61719">
        <w:rPr>
          <w:rFonts w:ascii="Times New Roman" w:hAnsi="Times New Roman"/>
          <w:sz w:val="24"/>
          <w:szCs w:val="24"/>
          <w:lang w:val="hr-HR"/>
        </w:rPr>
        <w:t>inskimporezima (Sl.glasnik</w:t>
      </w:r>
      <w:r w:rsidR="000124B3">
        <w:rPr>
          <w:rFonts w:ascii="Times New Roman" w:hAnsi="Times New Roman"/>
          <w:sz w:val="24"/>
          <w:szCs w:val="24"/>
          <w:lang w:val="hr-HR"/>
        </w:rPr>
        <w:t>5</w:t>
      </w:r>
      <w:r w:rsidRPr="00D61719">
        <w:rPr>
          <w:rFonts w:ascii="Times New Roman" w:hAnsi="Times New Roman"/>
          <w:sz w:val="24"/>
          <w:szCs w:val="24"/>
          <w:lang w:val="hr-HR"/>
        </w:rPr>
        <w:t>/202</w:t>
      </w:r>
      <w:r w:rsidR="00241B1A">
        <w:rPr>
          <w:rFonts w:ascii="Times New Roman" w:hAnsi="Times New Roman"/>
          <w:sz w:val="24"/>
          <w:szCs w:val="24"/>
          <w:lang w:val="hr-HR"/>
        </w:rPr>
        <w:t>5</w:t>
      </w:r>
      <w:r w:rsidRPr="00D61719">
        <w:rPr>
          <w:rFonts w:ascii="Times New Roman" w:hAnsi="Times New Roman"/>
          <w:sz w:val="24"/>
          <w:szCs w:val="24"/>
          <w:lang w:val="hr-HR"/>
        </w:rPr>
        <w:t>)</w:t>
      </w:r>
      <w:r w:rsidRPr="00637735">
        <w:rPr>
          <w:rFonts w:ascii="Times New Roman" w:hAnsi="Times New Roman"/>
          <w:sz w:val="24"/>
          <w:szCs w:val="24"/>
          <w:lang w:val="hr-HR"/>
        </w:rPr>
        <w:t>,</w:t>
      </w:r>
      <w:r w:rsidR="00F2543A">
        <w:rPr>
          <w:rFonts w:ascii="Times New Roman" w:hAnsi="Times New Roman"/>
          <w:sz w:val="24"/>
          <w:szCs w:val="24"/>
          <w:lang w:val="hr-HR"/>
        </w:rPr>
        <w:t xml:space="preserve"> slijedom koje</w:t>
      </w:r>
      <w:r w:rsidR="004B0AE5" w:rsidRPr="004B0AE5">
        <w:rPr>
          <w:rFonts w:ascii="Times New Roman" w:hAnsi="Times New Roman"/>
          <w:sz w:val="24"/>
          <w:szCs w:val="24"/>
          <w:lang w:val="hr-HR"/>
        </w:rPr>
        <w:t>Op</w:t>
      </w:r>
      <w:r w:rsidR="004B0AE5" w:rsidRPr="004B0AE5">
        <w:rPr>
          <w:rFonts w:ascii="Times New Roman" w:hAnsi="Times New Roman" w:hint="eastAsia"/>
          <w:sz w:val="24"/>
          <w:szCs w:val="24"/>
          <w:lang w:val="hr-HR"/>
        </w:rPr>
        <w:t>ć</w:t>
      </w:r>
      <w:r w:rsidR="004B0AE5" w:rsidRPr="004B0AE5">
        <w:rPr>
          <w:rFonts w:ascii="Times New Roman" w:hAnsi="Times New Roman"/>
          <w:sz w:val="24"/>
          <w:szCs w:val="24"/>
          <w:lang w:val="hr-HR"/>
        </w:rPr>
        <w:t>ini Blato pripadaju slijede</w:t>
      </w:r>
      <w:r w:rsidR="004B0AE5" w:rsidRPr="004B0AE5">
        <w:rPr>
          <w:rFonts w:ascii="Times New Roman" w:hAnsi="Times New Roman" w:hint="eastAsia"/>
          <w:sz w:val="24"/>
          <w:szCs w:val="24"/>
          <w:lang w:val="hr-HR"/>
        </w:rPr>
        <w:t>ć</w:t>
      </w:r>
      <w:r w:rsidR="004B0AE5" w:rsidRPr="004B0AE5">
        <w:rPr>
          <w:rFonts w:ascii="Times New Roman" w:hAnsi="Times New Roman"/>
          <w:sz w:val="24"/>
          <w:szCs w:val="24"/>
          <w:lang w:val="hr-HR"/>
        </w:rPr>
        <w:t>i porezi:</w:t>
      </w:r>
    </w:p>
    <w:p w:rsidR="004B0AE5" w:rsidRPr="00544D89" w:rsidRDefault="004B0AE5" w:rsidP="00544D89">
      <w:pPr>
        <w:pStyle w:val="ListParagraph"/>
        <w:numPr>
          <w:ilvl w:val="0"/>
          <w:numId w:val="3"/>
        </w:numPr>
        <w:jc w:val="both"/>
        <w:rPr>
          <w:rFonts w:ascii="Times New Roman" w:hAnsi="Times New Roman"/>
          <w:sz w:val="24"/>
          <w:szCs w:val="24"/>
        </w:rPr>
      </w:pPr>
      <w:r w:rsidRPr="00544D89">
        <w:rPr>
          <w:rFonts w:ascii="Times New Roman" w:hAnsi="Times New Roman"/>
          <w:sz w:val="24"/>
          <w:szCs w:val="24"/>
        </w:rPr>
        <w:t>porez na nekretnine;</w:t>
      </w:r>
    </w:p>
    <w:p w:rsidR="004B0AE5" w:rsidRPr="00544D89" w:rsidRDefault="004B0AE5" w:rsidP="00544D89">
      <w:pPr>
        <w:pStyle w:val="ListParagraph"/>
        <w:numPr>
          <w:ilvl w:val="0"/>
          <w:numId w:val="3"/>
        </w:numPr>
        <w:jc w:val="both"/>
        <w:rPr>
          <w:rFonts w:ascii="Times New Roman" w:hAnsi="Times New Roman"/>
          <w:sz w:val="24"/>
          <w:szCs w:val="24"/>
        </w:rPr>
      </w:pPr>
      <w:r w:rsidRPr="00544D89">
        <w:rPr>
          <w:rFonts w:ascii="Times New Roman" w:hAnsi="Times New Roman"/>
          <w:sz w:val="24"/>
          <w:szCs w:val="24"/>
        </w:rPr>
        <w:t>porez na potrošnju;</w:t>
      </w:r>
    </w:p>
    <w:p w:rsidR="00C00C69" w:rsidRPr="00544D89" w:rsidRDefault="004B0AE5" w:rsidP="00544D89">
      <w:pPr>
        <w:pStyle w:val="ListParagraph"/>
        <w:numPr>
          <w:ilvl w:val="0"/>
          <w:numId w:val="3"/>
        </w:numPr>
        <w:jc w:val="both"/>
        <w:rPr>
          <w:rFonts w:ascii="Times New Roman" w:hAnsi="Times New Roman"/>
          <w:sz w:val="24"/>
          <w:szCs w:val="24"/>
        </w:rPr>
      </w:pPr>
      <w:r w:rsidRPr="00544D89">
        <w:rPr>
          <w:rFonts w:ascii="Times New Roman" w:hAnsi="Times New Roman"/>
          <w:sz w:val="24"/>
          <w:szCs w:val="24"/>
        </w:rPr>
        <w:t>porez na korištenje javnih površina</w:t>
      </w:r>
    </w:p>
    <w:p w:rsidR="00FE7F45" w:rsidRDefault="00FE7F45" w:rsidP="00241B1A">
      <w:pPr>
        <w:jc w:val="both"/>
        <w:rPr>
          <w:rFonts w:ascii="Times New Roman" w:hAnsi="Times New Roman"/>
          <w:sz w:val="24"/>
          <w:szCs w:val="24"/>
          <w:lang w:val="hr-HR"/>
        </w:rPr>
      </w:pPr>
    </w:p>
    <w:p w:rsidR="00E026D3" w:rsidRPr="00BC4936" w:rsidRDefault="00152F76" w:rsidP="00523BB7">
      <w:pPr>
        <w:pStyle w:val="ListParagraph"/>
        <w:numPr>
          <w:ilvl w:val="0"/>
          <w:numId w:val="1"/>
        </w:numPr>
        <w:jc w:val="both"/>
        <w:rPr>
          <w:rFonts w:ascii="Times New Roman" w:hAnsi="Times New Roman"/>
          <w:b/>
          <w:bCs/>
          <w:sz w:val="24"/>
          <w:szCs w:val="24"/>
        </w:rPr>
      </w:pPr>
      <w:r w:rsidRPr="00BC4936">
        <w:rPr>
          <w:rFonts w:ascii="Times New Roman" w:hAnsi="Times New Roman"/>
          <w:b/>
          <w:bCs/>
          <w:sz w:val="24"/>
          <w:szCs w:val="24"/>
        </w:rPr>
        <w:t>P</w:t>
      </w:r>
      <w:r w:rsidR="003C2F4A">
        <w:rPr>
          <w:rFonts w:ascii="Times New Roman" w:hAnsi="Times New Roman"/>
          <w:b/>
          <w:bCs/>
          <w:sz w:val="24"/>
          <w:szCs w:val="24"/>
        </w:rPr>
        <w:t>OREZ NA NEKRETNINE</w:t>
      </w:r>
    </w:p>
    <w:p w:rsidR="00152F76" w:rsidRPr="00BC4936" w:rsidRDefault="00E026D3" w:rsidP="00BC4936">
      <w:pPr>
        <w:ind w:firstLine="360"/>
        <w:jc w:val="both"/>
        <w:rPr>
          <w:rFonts w:ascii="Times New Roman" w:hAnsi="Times New Roman"/>
          <w:sz w:val="24"/>
          <w:szCs w:val="24"/>
          <w:lang w:val="hr-HR"/>
        </w:rPr>
      </w:pPr>
      <w:r w:rsidRPr="00BC4936">
        <w:rPr>
          <w:rFonts w:ascii="Times New Roman" w:hAnsi="Times New Roman"/>
          <w:sz w:val="24"/>
          <w:szCs w:val="24"/>
          <w:lang w:val="hr-HR"/>
        </w:rPr>
        <w:t xml:space="preserve">Porez na nekretnine </w:t>
      </w:r>
      <w:r w:rsidR="00152F76" w:rsidRPr="00BC4936">
        <w:rPr>
          <w:rFonts w:ascii="Times New Roman" w:hAnsi="Times New Roman"/>
          <w:sz w:val="24"/>
          <w:szCs w:val="24"/>
          <w:lang w:val="hr-HR"/>
        </w:rPr>
        <w:t>pla</w:t>
      </w:r>
      <w:r w:rsidR="00152F76" w:rsidRPr="00BC4936">
        <w:rPr>
          <w:rFonts w:ascii="TimesNewRoman" w:eastAsia="TimesNewRoman" w:hAnsi="Times New Roman"/>
          <w:sz w:val="24"/>
          <w:szCs w:val="24"/>
          <w:lang w:val="hr-HR"/>
        </w:rPr>
        <w:t>ć</w:t>
      </w:r>
      <w:r w:rsidR="00152F76" w:rsidRPr="00BC4936">
        <w:rPr>
          <w:rFonts w:ascii="Times New Roman" w:hAnsi="Times New Roman"/>
          <w:sz w:val="24"/>
          <w:szCs w:val="24"/>
          <w:lang w:val="hr-HR"/>
        </w:rPr>
        <w:t>a se godišnje u eurima po m</w:t>
      </w:r>
      <w:r w:rsidR="00152F76" w:rsidRPr="00BC4936">
        <w:rPr>
          <w:rFonts w:ascii="Times New Roman" w:hAnsi="Times New Roman"/>
          <w:sz w:val="24"/>
          <w:szCs w:val="24"/>
          <w:vertAlign w:val="superscript"/>
          <w:lang w:val="hr-HR"/>
        </w:rPr>
        <w:t xml:space="preserve">2 </w:t>
      </w:r>
      <w:r w:rsidR="00152F76" w:rsidRPr="00BC4936">
        <w:rPr>
          <w:rFonts w:ascii="Times New Roman" w:hAnsi="Times New Roman"/>
          <w:sz w:val="24"/>
          <w:szCs w:val="24"/>
          <w:lang w:val="hr-HR"/>
        </w:rPr>
        <w:t>korisne površine nekretnine u visini definiranoj po zonama na kojem se nalazi nekretnina na području Općine Blato, na način prikazan u tablici:</w:t>
      </w:r>
    </w:p>
    <w:p w:rsidR="00152F76" w:rsidRPr="00BC4936" w:rsidRDefault="00152F76" w:rsidP="00152F76">
      <w:pPr>
        <w:overflowPunct/>
        <w:jc w:val="both"/>
        <w:textAlignment w:val="auto"/>
        <w:rPr>
          <w:rFonts w:ascii="Times New Roman" w:hAnsi="Times New Roman"/>
          <w:sz w:val="24"/>
          <w:szCs w:val="24"/>
          <w:lang w:val="hr-HR"/>
        </w:rPr>
      </w:pPr>
    </w:p>
    <w:p w:rsidR="00152F76" w:rsidRPr="00152F76" w:rsidRDefault="00152F76" w:rsidP="00152F76">
      <w:pPr>
        <w:overflowPunct/>
        <w:jc w:val="both"/>
        <w:textAlignment w:val="auto"/>
        <w:rPr>
          <w:rFonts w:ascii="Times New Roman" w:hAnsi="Times New Roman"/>
          <w:sz w:val="24"/>
          <w:szCs w:val="24"/>
          <w:lang w:val="hr-HR"/>
        </w:rPr>
      </w:pPr>
    </w:p>
    <w:tbl>
      <w:tblPr>
        <w:tblStyle w:val="TableGrid"/>
        <w:tblW w:w="9060" w:type="dxa"/>
        <w:tblLook w:val="04A0"/>
      </w:tblPr>
      <w:tblGrid>
        <w:gridCol w:w="1271"/>
        <w:gridCol w:w="6639"/>
        <w:gridCol w:w="1150"/>
      </w:tblGrid>
      <w:tr w:rsidR="00152F76" w:rsidRPr="00152F76" w:rsidTr="00AB5258">
        <w:tc>
          <w:tcPr>
            <w:tcW w:w="1271" w:type="dxa"/>
          </w:tcPr>
          <w:p w:rsidR="00152F76" w:rsidRPr="00152F76" w:rsidRDefault="00152F76" w:rsidP="00152F76">
            <w:pPr>
              <w:overflowPunct/>
              <w:jc w:val="both"/>
              <w:textAlignment w:val="auto"/>
              <w:rPr>
                <w:rFonts w:ascii="Times New Roman" w:hAnsi="Times New Roman"/>
                <w:sz w:val="24"/>
                <w:szCs w:val="24"/>
                <w:lang w:val="hr-HR"/>
              </w:rPr>
            </w:pPr>
            <w:r w:rsidRPr="00152F76">
              <w:rPr>
                <w:rFonts w:ascii="Times New Roman" w:hAnsi="Times New Roman"/>
                <w:sz w:val="24"/>
                <w:szCs w:val="24"/>
                <w:lang w:val="hr-HR"/>
              </w:rPr>
              <w:t>ZONA</w:t>
            </w:r>
          </w:p>
        </w:tc>
        <w:tc>
          <w:tcPr>
            <w:tcW w:w="6639" w:type="dxa"/>
          </w:tcPr>
          <w:p w:rsidR="00152F76" w:rsidRPr="00152F76" w:rsidRDefault="00152F76" w:rsidP="00152F76">
            <w:pPr>
              <w:overflowPunct/>
              <w:jc w:val="both"/>
              <w:textAlignment w:val="auto"/>
              <w:rPr>
                <w:rFonts w:ascii="Times New Roman" w:hAnsi="Times New Roman"/>
                <w:sz w:val="24"/>
                <w:szCs w:val="24"/>
                <w:lang w:val="hr-HR"/>
              </w:rPr>
            </w:pPr>
            <w:r w:rsidRPr="00152F76">
              <w:rPr>
                <w:rFonts w:ascii="Times New Roman" w:hAnsi="Times New Roman"/>
                <w:sz w:val="24"/>
                <w:szCs w:val="24"/>
                <w:lang w:val="hr-HR"/>
              </w:rPr>
              <w:t>OBUHVAT ZONE</w:t>
            </w:r>
          </w:p>
        </w:tc>
        <w:tc>
          <w:tcPr>
            <w:tcW w:w="1150" w:type="dxa"/>
          </w:tcPr>
          <w:p w:rsidR="00152F76" w:rsidRPr="00152F76" w:rsidRDefault="00152F76" w:rsidP="00152F76">
            <w:pPr>
              <w:overflowPunct/>
              <w:jc w:val="both"/>
              <w:textAlignment w:val="auto"/>
              <w:rPr>
                <w:rFonts w:ascii="Times New Roman" w:hAnsi="Times New Roman"/>
                <w:sz w:val="24"/>
                <w:szCs w:val="24"/>
                <w:lang w:val="hr-HR"/>
              </w:rPr>
            </w:pPr>
            <w:r w:rsidRPr="00152F76">
              <w:rPr>
                <w:rFonts w:ascii="Times New Roman" w:hAnsi="Times New Roman"/>
                <w:sz w:val="24"/>
                <w:szCs w:val="24"/>
                <w:lang w:val="hr-HR"/>
              </w:rPr>
              <w:t>IZNOS POREZA</w:t>
            </w:r>
          </w:p>
        </w:tc>
      </w:tr>
      <w:tr w:rsidR="00152F76" w:rsidRPr="00152F76" w:rsidTr="00AB5258">
        <w:tc>
          <w:tcPr>
            <w:tcW w:w="1271" w:type="dxa"/>
          </w:tcPr>
          <w:p w:rsidR="00152F76" w:rsidRPr="00152F76" w:rsidRDefault="00152F76" w:rsidP="00152F76">
            <w:pPr>
              <w:overflowPunct/>
              <w:jc w:val="both"/>
              <w:textAlignment w:val="auto"/>
              <w:rPr>
                <w:rFonts w:ascii="Times New Roman" w:hAnsi="Times New Roman"/>
                <w:noProof/>
                <w:sz w:val="24"/>
                <w:szCs w:val="24"/>
                <w:lang w:val="hr-HR"/>
              </w:rPr>
            </w:pPr>
          </w:p>
          <w:p w:rsidR="00152F76" w:rsidRPr="00152F76" w:rsidRDefault="00152F76" w:rsidP="00152F76">
            <w:pPr>
              <w:overflowPunct/>
              <w:jc w:val="both"/>
              <w:textAlignment w:val="auto"/>
              <w:rPr>
                <w:rFonts w:ascii="Times New Roman" w:hAnsi="Times New Roman"/>
                <w:noProof/>
                <w:sz w:val="24"/>
                <w:szCs w:val="24"/>
                <w:lang w:val="hr-HR"/>
              </w:rPr>
            </w:pPr>
            <w:r w:rsidRPr="00152F76">
              <w:rPr>
                <w:rFonts w:ascii="Times New Roman" w:hAnsi="Times New Roman"/>
                <w:noProof/>
                <w:sz w:val="24"/>
                <w:szCs w:val="24"/>
                <w:lang w:val="hr-HR"/>
              </w:rPr>
              <w:t>ZONA 1</w:t>
            </w:r>
          </w:p>
        </w:tc>
        <w:tc>
          <w:tcPr>
            <w:tcW w:w="6639" w:type="dxa"/>
          </w:tcPr>
          <w:p w:rsidR="00152F76" w:rsidRPr="00152F76" w:rsidRDefault="00152F76" w:rsidP="00152F76">
            <w:pPr>
              <w:overflowPunct/>
              <w:jc w:val="both"/>
              <w:textAlignment w:val="auto"/>
              <w:rPr>
                <w:rFonts w:ascii="Times New Roman" w:hAnsi="Times New Roman"/>
                <w:noProof/>
                <w:sz w:val="24"/>
                <w:szCs w:val="24"/>
                <w:lang w:val="hr-HR"/>
              </w:rPr>
            </w:pPr>
          </w:p>
          <w:p w:rsidR="00152F76" w:rsidRPr="00152F76" w:rsidRDefault="00152F76" w:rsidP="00152F76">
            <w:pPr>
              <w:overflowPunct/>
              <w:jc w:val="both"/>
              <w:textAlignment w:val="auto"/>
              <w:rPr>
                <w:rFonts w:ascii="Times New Roman" w:hAnsi="Times New Roman"/>
                <w:noProof/>
                <w:sz w:val="24"/>
                <w:szCs w:val="24"/>
                <w:lang w:val="hr-HR"/>
              </w:rPr>
            </w:pPr>
            <w:r w:rsidRPr="00152F76">
              <w:rPr>
                <w:rFonts w:ascii="Times New Roman" w:hAnsi="Times New Roman"/>
                <w:noProof/>
                <w:sz w:val="24"/>
                <w:szCs w:val="24"/>
                <w:lang w:val="hr-HR"/>
              </w:rPr>
              <w:t>Građevinsko područje - Blato, Prižba, Prišćapac, Gršćica, Vinačac, Karbuni, Zaglav, Prigradica, Lozica, Potkantilišća, Kurija, Popov ratak, Črnja Luka, Naplovac</w:t>
            </w:r>
          </w:p>
          <w:p w:rsidR="00152F76" w:rsidRPr="00152F76" w:rsidRDefault="00152F76" w:rsidP="00152F76">
            <w:pPr>
              <w:overflowPunct/>
              <w:jc w:val="both"/>
              <w:textAlignment w:val="auto"/>
              <w:rPr>
                <w:rFonts w:ascii="Times New Roman" w:hAnsi="Times New Roman"/>
                <w:noProof/>
                <w:sz w:val="24"/>
                <w:szCs w:val="24"/>
                <w:lang w:val="hr-HR"/>
              </w:rPr>
            </w:pPr>
          </w:p>
        </w:tc>
        <w:tc>
          <w:tcPr>
            <w:tcW w:w="1150" w:type="dxa"/>
          </w:tcPr>
          <w:p w:rsidR="00152F76" w:rsidRPr="00152F76" w:rsidRDefault="00152F76" w:rsidP="00152F76">
            <w:pPr>
              <w:overflowPunct/>
              <w:jc w:val="center"/>
              <w:textAlignment w:val="auto"/>
              <w:rPr>
                <w:rFonts w:ascii="Times New Roman" w:hAnsi="Times New Roman"/>
                <w:sz w:val="24"/>
                <w:szCs w:val="24"/>
                <w:lang w:val="hr-HR"/>
              </w:rPr>
            </w:pPr>
          </w:p>
          <w:p w:rsidR="00152F76" w:rsidRPr="00152F76" w:rsidRDefault="00152F76" w:rsidP="00152F76">
            <w:pPr>
              <w:overflowPunct/>
              <w:jc w:val="center"/>
              <w:textAlignment w:val="auto"/>
              <w:rPr>
                <w:rFonts w:ascii="Times New Roman" w:hAnsi="Times New Roman"/>
                <w:sz w:val="24"/>
                <w:szCs w:val="24"/>
                <w:lang w:val="hr-HR"/>
              </w:rPr>
            </w:pPr>
            <w:r w:rsidRPr="00152F76">
              <w:rPr>
                <w:rFonts w:ascii="Times New Roman" w:hAnsi="Times New Roman"/>
                <w:sz w:val="24"/>
                <w:szCs w:val="24"/>
                <w:lang w:val="hr-HR"/>
              </w:rPr>
              <w:t>1,99</w:t>
            </w:r>
          </w:p>
        </w:tc>
      </w:tr>
      <w:tr w:rsidR="00152F76" w:rsidRPr="00152F76" w:rsidTr="00AB5258">
        <w:tc>
          <w:tcPr>
            <w:tcW w:w="1271" w:type="dxa"/>
          </w:tcPr>
          <w:p w:rsidR="00152F76" w:rsidRPr="00152F76" w:rsidRDefault="00152F76" w:rsidP="00152F76">
            <w:pPr>
              <w:overflowPunct/>
              <w:jc w:val="both"/>
              <w:textAlignment w:val="auto"/>
              <w:rPr>
                <w:rFonts w:ascii="Times New Roman" w:hAnsi="Times New Roman"/>
                <w:noProof/>
                <w:sz w:val="24"/>
                <w:szCs w:val="24"/>
                <w:lang w:val="hr-HR"/>
              </w:rPr>
            </w:pPr>
            <w:r w:rsidRPr="00152F76">
              <w:rPr>
                <w:rFonts w:ascii="Times New Roman" w:hAnsi="Times New Roman"/>
                <w:noProof/>
                <w:sz w:val="24"/>
                <w:szCs w:val="24"/>
                <w:lang w:val="hr-HR"/>
              </w:rPr>
              <w:t>ZONA 2</w:t>
            </w:r>
          </w:p>
        </w:tc>
        <w:tc>
          <w:tcPr>
            <w:tcW w:w="6639" w:type="dxa"/>
          </w:tcPr>
          <w:p w:rsidR="00152F76" w:rsidRPr="00152F76" w:rsidRDefault="00152F76" w:rsidP="00152F76">
            <w:pPr>
              <w:overflowPunct/>
              <w:jc w:val="both"/>
              <w:textAlignment w:val="auto"/>
              <w:rPr>
                <w:rFonts w:ascii="Times New Roman" w:hAnsi="Times New Roman"/>
                <w:noProof/>
                <w:sz w:val="24"/>
                <w:szCs w:val="24"/>
                <w:lang w:val="hr-HR"/>
              </w:rPr>
            </w:pPr>
            <w:r w:rsidRPr="00152F76">
              <w:rPr>
                <w:rFonts w:ascii="Times New Roman" w:hAnsi="Times New Roman"/>
                <w:noProof/>
                <w:sz w:val="24"/>
                <w:szCs w:val="24"/>
                <w:lang w:val="hr-HR"/>
              </w:rPr>
              <w:t>Građevinsko područje - Garma, Nova, Bristva, Potirna</w:t>
            </w:r>
          </w:p>
        </w:tc>
        <w:tc>
          <w:tcPr>
            <w:tcW w:w="1150" w:type="dxa"/>
          </w:tcPr>
          <w:p w:rsidR="00152F76" w:rsidRPr="00152F76" w:rsidRDefault="00152F76" w:rsidP="00152F76">
            <w:pPr>
              <w:overflowPunct/>
              <w:jc w:val="center"/>
              <w:textAlignment w:val="auto"/>
              <w:rPr>
                <w:rFonts w:ascii="Times New Roman" w:hAnsi="Times New Roman"/>
                <w:sz w:val="24"/>
                <w:szCs w:val="24"/>
                <w:lang w:val="hr-HR"/>
              </w:rPr>
            </w:pPr>
            <w:r w:rsidRPr="00152F76">
              <w:rPr>
                <w:rFonts w:ascii="Times New Roman" w:hAnsi="Times New Roman"/>
                <w:sz w:val="24"/>
                <w:szCs w:val="24"/>
                <w:lang w:val="hr-HR"/>
              </w:rPr>
              <w:t xml:space="preserve">1,59 </w:t>
            </w:r>
          </w:p>
        </w:tc>
      </w:tr>
      <w:tr w:rsidR="00152F76" w:rsidRPr="00152F76" w:rsidTr="00AB5258">
        <w:tc>
          <w:tcPr>
            <w:tcW w:w="1271" w:type="dxa"/>
          </w:tcPr>
          <w:p w:rsidR="00152F76" w:rsidRPr="00152F76" w:rsidRDefault="00152F76" w:rsidP="00152F76">
            <w:pPr>
              <w:overflowPunct/>
              <w:jc w:val="both"/>
              <w:textAlignment w:val="auto"/>
              <w:rPr>
                <w:rFonts w:ascii="Times New Roman" w:hAnsi="Times New Roman"/>
                <w:noProof/>
                <w:sz w:val="24"/>
                <w:szCs w:val="24"/>
                <w:lang w:val="hr-HR"/>
              </w:rPr>
            </w:pPr>
            <w:r w:rsidRPr="00152F76">
              <w:rPr>
                <w:rFonts w:ascii="Times New Roman" w:hAnsi="Times New Roman"/>
                <w:noProof/>
                <w:sz w:val="24"/>
                <w:szCs w:val="24"/>
                <w:lang w:val="hr-HR"/>
              </w:rPr>
              <w:t>ZONA 3</w:t>
            </w:r>
          </w:p>
        </w:tc>
        <w:tc>
          <w:tcPr>
            <w:tcW w:w="6639" w:type="dxa"/>
          </w:tcPr>
          <w:p w:rsidR="00152F76" w:rsidRPr="00152F76" w:rsidRDefault="00152F76" w:rsidP="00152F76">
            <w:pPr>
              <w:overflowPunct/>
              <w:jc w:val="both"/>
              <w:textAlignment w:val="auto"/>
              <w:rPr>
                <w:rFonts w:ascii="Times New Roman" w:hAnsi="Times New Roman"/>
                <w:noProof/>
                <w:sz w:val="24"/>
                <w:szCs w:val="24"/>
                <w:lang w:val="hr-HR"/>
              </w:rPr>
            </w:pPr>
            <w:r w:rsidRPr="00152F76">
              <w:rPr>
                <w:rFonts w:ascii="Times New Roman" w:hAnsi="Times New Roman"/>
                <w:noProof/>
                <w:sz w:val="24"/>
                <w:szCs w:val="24"/>
                <w:lang w:val="hr-HR"/>
              </w:rPr>
              <w:t>Građevinsko područje - Žukova</w:t>
            </w:r>
          </w:p>
        </w:tc>
        <w:tc>
          <w:tcPr>
            <w:tcW w:w="1150" w:type="dxa"/>
          </w:tcPr>
          <w:p w:rsidR="00152F76" w:rsidRPr="00152F76" w:rsidRDefault="00152F76" w:rsidP="00152F76">
            <w:pPr>
              <w:overflowPunct/>
              <w:jc w:val="center"/>
              <w:textAlignment w:val="auto"/>
              <w:rPr>
                <w:rFonts w:ascii="Times New Roman" w:hAnsi="Times New Roman"/>
                <w:sz w:val="24"/>
                <w:szCs w:val="24"/>
                <w:lang w:val="hr-HR"/>
              </w:rPr>
            </w:pPr>
            <w:r w:rsidRPr="00152F76">
              <w:rPr>
                <w:rFonts w:ascii="Times New Roman" w:hAnsi="Times New Roman"/>
                <w:sz w:val="24"/>
                <w:szCs w:val="24"/>
                <w:lang w:val="hr-HR"/>
              </w:rPr>
              <w:t xml:space="preserve">1,19 </w:t>
            </w:r>
          </w:p>
        </w:tc>
      </w:tr>
      <w:tr w:rsidR="00152F76" w:rsidRPr="00152F76" w:rsidTr="00AB5258">
        <w:tc>
          <w:tcPr>
            <w:tcW w:w="1271" w:type="dxa"/>
          </w:tcPr>
          <w:p w:rsidR="00152F76" w:rsidRPr="00152F76" w:rsidRDefault="00152F76" w:rsidP="00152F76">
            <w:pPr>
              <w:overflowPunct/>
              <w:jc w:val="both"/>
              <w:textAlignment w:val="auto"/>
              <w:rPr>
                <w:rFonts w:ascii="Times New Roman" w:hAnsi="Times New Roman"/>
                <w:noProof/>
                <w:sz w:val="24"/>
                <w:szCs w:val="24"/>
                <w:lang w:val="hr-HR"/>
              </w:rPr>
            </w:pPr>
            <w:r w:rsidRPr="00152F76">
              <w:rPr>
                <w:rFonts w:ascii="Times New Roman" w:hAnsi="Times New Roman"/>
                <w:noProof/>
                <w:sz w:val="24"/>
                <w:szCs w:val="24"/>
                <w:lang w:val="hr-HR"/>
              </w:rPr>
              <w:t>ZONA 4</w:t>
            </w:r>
          </w:p>
        </w:tc>
        <w:tc>
          <w:tcPr>
            <w:tcW w:w="6639" w:type="dxa"/>
          </w:tcPr>
          <w:p w:rsidR="00152F76" w:rsidRPr="00152F76" w:rsidRDefault="00152F76" w:rsidP="00152F76">
            <w:pPr>
              <w:overflowPunct/>
              <w:jc w:val="both"/>
              <w:textAlignment w:val="auto"/>
              <w:rPr>
                <w:rFonts w:ascii="Times New Roman" w:hAnsi="Times New Roman"/>
                <w:noProof/>
                <w:sz w:val="24"/>
                <w:szCs w:val="24"/>
                <w:lang w:val="hr-HR"/>
              </w:rPr>
            </w:pPr>
            <w:r w:rsidRPr="00152F76">
              <w:rPr>
                <w:rFonts w:ascii="Times New Roman" w:hAnsi="Times New Roman"/>
                <w:noProof/>
                <w:sz w:val="24"/>
                <w:szCs w:val="24"/>
                <w:lang w:val="hr-HR"/>
              </w:rPr>
              <w:t>Građevinsko područje - Žajkova, Borova, Spiliška, Sridačka, Slatina,Izmeta</w:t>
            </w:r>
          </w:p>
        </w:tc>
        <w:tc>
          <w:tcPr>
            <w:tcW w:w="1150" w:type="dxa"/>
          </w:tcPr>
          <w:p w:rsidR="00152F76" w:rsidRPr="00152F76" w:rsidRDefault="00152F76" w:rsidP="00152F76">
            <w:pPr>
              <w:overflowPunct/>
              <w:jc w:val="center"/>
              <w:textAlignment w:val="auto"/>
              <w:rPr>
                <w:rFonts w:ascii="Times New Roman" w:hAnsi="Times New Roman"/>
                <w:sz w:val="24"/>
                <w:szCs w:val="24"/>
                <w:lang w:val="hr-HR"/>
              </w:rPr>
            </w:pPr>
            <w:r w:rsidRPr="00152F76">
              <w:rPr>
                <w:rFonts w:ascii="Times New Roman" w:hAnsi="Times New Roman"/>
                <w:sz w:val="24"/>
                <w:szCs w:val="24"/>
                <w:lang w:val="hr-HR"/>
              </w:rPr>
              <w:t>0,8</w:t>
            </w:r>
          </w:p>
        </w:tc>
      </w:tr>
    </w:tbl>
    <w:p w:rsidR="00D94481" w:rsidRPr="00D94481" w:rsidRDefault="00D94481" w:rsidP="00D94481">
      <w:pPr>
        <w:overflowPunct/>
        <w:autoSpaceDE/>
        <w:autoSpaceDN/>
        <w:adjustRightInd/>
        <w:spacing w:after="60"/>
        <w:textAlignment w:val="auto"/>
        <w:outlineLvl w:val="1"/>
        <w:rPr>
          <w:rFonts w:ascii="Times New Roman" w:eastAsia="Calibri" w:hAnsi="Times New Roman"/>
          <w:sz w:val="24"/>
          <w:szCs w:val="24"/>
          <w:lang w:val="hr-HR" w:eastAsia="en-US"/>
        </w:rPr>
      </w:pPr>
    </w:p>
    <w:p w:rsidR="00A4729F" w:rsidRPr="00A4729F" w:rsidRDefault="00A4729F" w:rsidP="001A2147">
      <w:pPr>
        <w:overflowPunct/>
        <w:autoSpaceDE/>
        <w:autoSpaceDN/>
        <w:adjustRightInd/>
        <w:textAlignment w:val="auto"/>
        <w:rPr>
          <w:rFonts w:ascii="Times New Roman" w:hAnsi="Times New Roman"/>
          <w:sz w:val="24"/>
          <w:szCs w:val="24"/>
          <w:lang w:val="hr-HR"/>
        </w:rPr>
      </w:pPr>
      <w:r w:rsidRPr="00A4729F">
        <w:rPr>
          <w:rFonts w:ascii="Times New Roman" w:hAnsi="Times New Roman"/>
          <w:sz w:val="24"/>
          <w:szCs w:val="24"/>
          <w:lang w:val="hr-HR"/>
        </w:rPr>
        <w:t>Općina Blato je 17.6. ove godine dostavila Poreznoj upravi evidenciju obveznika poreza na nekretnine sa 955 obveznika, s obzirom da smo Odlukom o porezima za 2025. godinu predali nadležnost utvrđivanja i naplate ovog poreza Poreznoj upravi. </w:t>
      </w:r>
      <w:r w:rsidRPr="00A4729F">
        <w:rPr>
          <w:rFonts w:ascii="Times New Roman" w:hAnsi="Times New Roman"/>
          <w:sz w:val="24"/>
          <w:szCs w:val="24"/>
          <w:lang w:val="hr-HR"/>
        </w:rPr>
        <w:br/>
        <w:t>Potaknuti brojnim upitima poreznih obveznika, koji nisu još uvijek dobili rješenja za 2025. godinu, a i uvidom u slabi priliv sredstava od ovog poreza,  obratili smo se Poreznoj upravi sa zamolbom da zajednički prekontroliramo evidenciju obveznika da utvrdimo u čemu je mogući problem. Nažalost, iz odgovora Porezne uprave, utvrđen je problem jako velikog broja  objekata sa neispravnom adresom. Naime, od 955 očekivanih rješenja, poslano ih je samo 126, što bi značilo da svi oni objekti koji nisu obrađeni nisu imali adresu koja je usklađena sa Državnom geodetskom upravom, što je bio i preduvjet slanja rješenja. Drugi krug rješenja za 2025. godinu poslan je u veljači 2026. godine, do kojeg perioda još uvijek nije</w:t>
      </w:r>
      <w:r w:rsidR="001A2147">
        <w:rPr>
          <w:rFonts w:ascii="Times New Roman" w:hAnsi="Times New Roman"/>
          <w:sz w:val="24"/>
          <w:szCs w:val="24"/>
          <w:lang w:val="hr-HR"/>
        </w:rPr>
        <w:t xml:space="preserve"> </w:t>
      </w:r>
      <w:r w:rsidR="00525A10">
        <w:rPr>
          <w:rFonts w:ascii="Times New Roman" w:hAnsi="Times New Roman"/>
          <w:sz w:val="24"/>
          <w:szCs w:val="24"/>
          <w:lang w:val="hr-HR"/>
        </w:rPr>
        <w:t xml:space="preserve">bila  </w:t>
      </w:r>
      <w:r w:rsidRPr="00A4729F">
        <w:rPr>
          <w:rFonts w:ascii="Times New Roman" w:hAnsi="Times New Roman"/>
          <w:sz w:val="24"/>
          <w:szCs w:val="24"/>
          <w:lang w:val="hr-HR"/>
        </w:rPr>
        <w:t xml:space="preserve">                                                                                                                                                                                                                                                                                                                                                                                                                                                                                                                                                                                                                                                                                                                                                                                                                                                                                                                                                                                                                                                                                                                                                                                                                                                                                                                                                                                                                                                                                                                                                                                                                                                                                                                                                                                                                                                                                                                                                                                                                                                                                                                                                                                                                                                                                                                                                                                                                                                                                                                                                                                                                                                                                                                                                                                                                                                                                                                                                                 </w:t>
      </w:r>
      <w:r w:rsidR="00525A10">
        <w:rPr>
          <w:rFonts w:ascii="Times New Roman" w:hAnsi="Times New Roman"/>
          <w:sz w:val="24"/>
          <w:szCs w:val="24"/>
          <w:lang w:val="hr-HR"/>
        </w:rPr>
        <w:t xml:space="preserve">     </w:t>
      </w:r>
      <w:r w:rsidRPr="00A4729F">
        <w:rPr>
          <w:rFonts w:ascii="Times New Roman" w:hAnsi="Times New Roman"/>
          <w:sz w:val="24"/>
          <w:szCs w:val="24"/>
          <w:lang w:val="hr-HR"/>
        </w:rPr>
        <w:t xml:space="preserve">uspostavljena ispravna evidencije obveznika. Naposljetku smo dobili zadatak od Porezne uprave da im do 15.5. ove godine dostavimo ispravnu evidenciju za čak 576 objekata, na čemu se intenzivno radi.  </w:t>
      </w:r>
    </w:p>
    <w:p w:rsidR="00F16B8B" w:rsidRDefault="00F16B8B" w:rsidP="00F16B8B">
      <w:pPr>
        <w:overflowPunct/>
        <w:autoSpaceDE/>
        <w:autoSpaceDN/>
        <w:adjustRightInd/>
        <w:jc w:val="both"/>
        <w:textAlignment w:val="auto"/>
        <w:rPr>
          <w:rFonts w:ascii="Times New Roman" w:hAnsi="Times New Roman"/>
          <w:sz w:val="24"/>
          <w:szCs w:val="24"/>
          <w:lang w:val="hr-HR"/>
        </w:rPr>
      </w:pPr>
      <w:r>
        <w:rPr>
          <w:rFonts w:ascii="Times New Roman" w:hAnsi="Times New Roman"/>
          <w:sz w:val="24"/>
          <w:szCs w:val="24"/>
          <w:lang w:val="hr-HR"/>
        </w:rPr>
        <w:t>O</w:t>
      </w:r>
      <w:r w:rsidRPr="00F16B8B">
        <w:rPr>
          <w:rFonts w:ascii="Times New Roman" w:hAnsi="Times New Roman"/>
          <w:sz w:val="24"/>
          <w:szCs w:val="24"/>
          <w:lang w:val="hr-HR"/>
        </w:rPr>
        <w:t>d</w:t>
      </w:r>
      <w:r>
        <w:rPr>
          <w:rFonts w:ascii="Times New Roman" w:hAnsi="Times New Roman"/>
          <w:sz w:val="24"/>
          <w:szCs w:val="24"/>
          <w:lang w:val="hr-HR"/>
        </w:rPr>
        <w:t xml:space="preserve"> ukupno</w:t>
      </w:r>
      <w:r w:rsidRPr="00F16B8B">
        <w:rPr>
          <w:rFonts w:ascii="Times New Roman" w:hAnsi="Times New Roman"/>
          <w:sz w:val="24"/>
          <w:szCs w:val="24"/>
          <w:lang w:val="hr-HR"/>
        </w:rPr>
        <w:t xml:space="preserve"> planiranih 138.000 eura</w:t>
      </w:r>
      <w:r w:rsidR="0021172F">
        <w:rPr>
          <w:rFonts w:ascii="Times New Roman" w:hAnsi="Times New Roman"/>
          <w:sz w:val="24"/>
          <w:szCs w:val="24"/>
          <w:lang w:val="hr-HR"/>
        </w:rPr>
        <w:t xml:space="preserve"> porez na nekretnine je</w:t>
      </w:r>
      <w:r w:rsidRPr="00F16B8B">
        <w:rPr>
          <w:rFonts w:ascii="Times New Roman" w:hAnsi="Times New Roman"/>
          <w:sz w:val="24"/>
          <w:szCs w:val="24"/>
          <w:lang w:val="hr-HR"/>
        </w:rPr>
        <w:t xml:space="preserve"> naplaćen u visini od svega 11.692,31 eura.</w:t>
      </w:r>
    </w:p>
    <w:p w:rsidR="00C00C69" w:rsidRPr="003C2F4A" w:rsidRDefault="00422B57" w:rsidP="003C2F4A">
      <w:pPr>
        <w:overflowPunct/>
        <w:autoSpaceDE/>
        <w:autoSpaceDN/>
        <w:adjustRightInd/>
        <w:jc w:val="both"/>
        <w:textAlignment w:val="auto"/>
        <w:rPr>
          <w:rFonts w:ascii="Times New Roman" w:hAnsi="Times New Roman"/>
          <w:sz w:val="24"/>
          <w:szCs w:val="24"/>
          <w:lang w:val="hr-HR"/>
        </w:rPr>
      </w:pPr>
      <w:r>
        <w:rPr>
          <w:rFonts w:ascii="Times New Roman" w:hAnsi="Times New Roman"/>
          <w:sz w:val="24"/>
          <w:szCs w:val="24"/>
          <w:lang w:val="hr-HR"/>
        </w:rPr>
        <w:t xml:space="preserve">U 2025. godini </w:t>
      </w:r>
      <w:r w:rsidR="00A96258">
        <w:rPr>
          <w:rFonts w:ascii="Times New Roman" w:hAnsi="Times New Roman"/>
          <w:sz w:val="24"/>
          <w:szCs w:val="24"/>
          <w:lang w:val="hr-HR"/>
        </w:rPr>
        <w:t>p</w:t>
      </w:r>
      <w:r w:rsidR="00A96258" w:rsidRPr="00A96258">
        <w:rPr>
          <w:rFonts w:ascii="Times New Roman" w:hAnsi="Times New Roman"/>
          <w:sz w:val="24"/>
          <w:szCs w:val="24"/>
          <w:lang w:val="hr-HR"/>
        </w:rPr>
        <w:t>o dugovima iz prošlih razdoblja naplaćeno je 20.636,75 eura poreza na kuće za odmor</w:t>
      </w:r>
      <w:r w:rsidR="0000679F">
        <w:rPr>
          <w:rFonts w:ascii="Times New Roman" w:hAnsi="Times New Roman"/>
          <w:sz w:val="24"/>
          <w:szCs w:val="24"/>
          <w:lang w:val="hr-HR"/>
        </w:rPr>
        <w:t xml:space="preserve">, kojeg zamjenjuje </w:t>
      </w:r>
      <w:r w:rsidR="007B2701">
        <w:rPr>
          <w:rFonts w:ascii="Times New Roman" w:hAnsi="Times New Roman"/>
          <w:sz w:val="24"/>
          <w:szCs w:val="24"/>
          <w:lang w:val="hr-HR"/>
        </w:rPr>
        <w:t>porez na nekretnine.</w:t>
      </w:r>
    </w:p>
    <w:p w:rsidR="00C00C69" w:rsidRPr="000A676D" w:rsidRDefault="00C00C69" w:rsidP="00C00C69">
      <w:pPr>
        <w:jc w:val="both"/>
        <w:rPr>
          <w:rFonts w:ascii="Times New Roman" w:hAnsi="Times New Roman"/>
          <w:sz w:val="24"/>
          <w:szCs w:val="24"/>
          <w:lang w:val="hr-HR"/>
        </w:rPr>
      </w:pPr>
    </w:p>
    <w:p w:rsidR="00C00C69" w:rsidRPr="000A676D" w:rsidRDefault="00C00C69" w:rsidP="00C00C69">
      <w:pPr>
        <w:jc w:val="both"/>
        <w:rPr>
          <w:rFonts w:ascii="Times New Roman" w:hAnsi="Times New Roman"/>
          <w:b/>
          <w:sz w:val="24"/>
          <w:szCs w:val="24"/>
          <w:lang w:val="pl-PL"/>
        </w:rPr>
      </w:pPr>
    </w:p>
    <w:p w:rsidR="00C00C69" w:rsidRPr="003C2F4A" w:rsidRDefault="00C00C69" w:rsidP="003C2F4A">
      <w:pPr>
        <w:pStyle w:val="ListParagraph"/>
        <w:numPr>
          <w:ilvl w:val="0"/>
          <w:numId w:val="1"/>
        </w:numPr>
        <w:jc w:val="both"/>
        <w:rPr>
          <w:rFonts w:ascii="Times New Roman" w:hAnsi="Times New Roman"/>
          <w:sz w:val="24"/>
          <w:szCs w:val="24"/>
          <w:lang w:val="pl-PL"/>
        </w:rPr>
      </w:pPr>
      <w:r w:rsidRPr="003C2F4A">
        <w:rPr>
          <w:rFonts w:ascii="Times New Roman" w:hAnsi="Times New Roman"/>
          <w:b/>
          <w:sz w:val="24"/>
          <w:szCs w:val="24"/>
          <w:lang w:val="pl-PL"/>
        </w:rPr>
        <w:t>POREZ NA POTROŠNJU</w:t>
      </w:r>
    </w:p>
    <w:p w:rsidR="00C00C69" w:rsidRPr="000A676D" w:rsidRDefault="00C00C69" w:rsidP="00C00C69">
      <w:pPr>
        <w:jc w:val="both"/>
        <w:rPr>
          <w:rFonts w:ascii="Times New Roman" w:hAnsi="Times New Roman"/>
          <w:sz w:val="24"/>
          <w:szCs w:val="24"/>
          <w:lang w:val="pl-PL"/>
        </w:rPr>
      </w:pPr>
    </w:p>
    <w:p w:rsidR="00C00C69" w:rsidRPr="000A676D" w:rsidRDefault="00C00C69" w:rsidP="00C00C69">
      <w:pPr>
        <w:jc w:val="both"/>
        <w:rPr>
          <w:rFonts w:ascii="Times New Roman" w:hAnsi="Times New Roman"/>
          <w:sz w:val="24"/>
          <w:szCs w:val="24"/>
          <w:lang w:val="pl-PL"/>
        </w:rPr>
      </w:pPr>
      <w:r w:rsidRPr="000A676D">
        <w:rPr>
          <w:rFonts w:ascii="Times New Roman" w:hAnsi="Times New Roman"/>
          <w:sz w:val="24"/>
          <w:szCs w:val="24"/>
          <w:lang w:val="pl-PL"/>
        </w:rPr>
        <w:tab/>
        <w:t xml:space="preserve">Porez na potrošnju je općinski porez kojeg su vlasnici ugostiteljskih objekata na području općine Blato u 2025. godini plaćali po stopi od 3% prodajne cijene alkoholnih  pića bez poreza na dodanu vrijednost. Porez na potrošnju obračunavaju i uplaćuju sami porezni obveznici temeljem ostvarenog prometa u ugostiteljskom objektu koji se iskazuje u poslovnim knjigama, te su dužni izvršiti prijavu istog temeljem Odluke o </w:t>
      </w:r>
      <w:r w:rsidR="00241B1A" w:rsidRPr="000A676D">
        <w:rPr>
          <w:rFonts w:ascii="Times New Roman" w:hAnsi="Times New Roman"/>
          <w:sz w:val="24"/>
          <w:szCs w:val="24"/>
          <w:lang w:val="pl-PL"/>
        </w:rPr>
        <w:t>p</w:t>
      </w:r>
      <w:r w:rsidRPr="000A676D">
        <w:rPr>
          <w:rFonts w:ascii="Times New Roman" w:hAnsi="Times New Roman"/>
          <w:sz w:val="24"/>
          <w:szCs w:val="24"/>
          <w:lang w:val="pl-PL"/>
        </w:rPr>
        <w:t>orezima</w:t>
      </w:r>
      <w:r w:rsidR="00241B1A" w:rsidRPr="000A676D">
        <w:rPr>
          <w:rFonts w:ascii="Times New Roman" w:hAnsi="Times New Roman"/>
          <w:sz w:val="24"/>
          <w:szCs w:val="24"/>
          <w:lang w:val="pl-PL"/>
        </w:rPr>
        <w:t xml:space="preserve"> Općine Blato </w:t>
      </w:r>
      <w:r w:rsidRPr="000A676D">
        <w:rPr>
          <w:rFonts w:ascii="Times New Roman" w:hAnsi="Times New Roman"/>
          <w:sz w:val="24"/>
          <w:szCs w:val="24"/>
          <w:lang w:val="pl-PL"/>
        </w:rPr>
        <w:t xml:space="preserve"> (Sl.gl. </w:t>
      </w:r>
      <w:r w:rsidR="00707644">
        <w:rPr>
          <w:rFonts w:ascii="Times New Roman" w:hAnsi="Times New Roman"/>
          <w:sz w:val="24"/>
          <w:szCs w:val="24"/>
          <w:lang w:val="pl-PL"/>
        </w:rPr>
        <w:t>5</w:t>
      </w:r>
      <w:r w:rsidRPr="000A676D">
        <w:rPr>
          <w:rFonts w:ascii="Times New Roman" w:hAnsi="Times New Roman"/>
          <w:sz w:val="24"/>
          <w:szCs w:val="24"/>
          <w:lang w:val="pl-PL"/>
        </w:rPr>
        <w:t>/202</w:t>
      </w:r>
      <w:r w:rsidR="00241B1A" w:rsidRPr="000A676D">
        <w:rPr>
          <w:rFonts w:ascii="Times New Roman" w:hAnsi="Times New Roman"/>
          <w:sz w:val="24"/>
          <w:szCs w:val="24"/>
          <w:lang w:val="pl-PL"/>
        </w:rPr>
        <w:t>5</w:t>
      </w:r>
      <w:r w:rsidRPr="000A676D">
        <w:rPr>
          <w:rFonts w:ascii="Times New Roman" w:hAnsi="Times New Roman"/>
          <w:sz w:val="24"/>
          <w:szCs w:val="24"/>
          <w:lang w:val="pl-PL"/>
        </w:rPr>
        <w:t>).</w:t>
      </w:r>
    </w:p>
    <w:p w:rsidR="00C00C69" w:rsidRPr="000A676D" w:rsidRDefault="00C00C69" w:rsidP="00C00C69">
      <w:pPr>
        <w:jc w:val="both"/>
        <w:rPr>
          <w:rFonts w:ascii="Times New Roman" w:hAnsi="Times New Roman"/>
          <w:sz w:val="24"/>
          <w:szCs w:val="24"/>
          <w:lang w:val="pl-PL"/>
        </w:rPr>
      </w:pPr>
      <w:r w:rsidRPr="000A676D">
        <w:rPr>
          <w:rFonts w:ascii="Times New Roman" w:hAnsi="Times New Roman"/>
          <w:sz w:val="24"/>
          <w:szCs w:val="24"/>
          <w:lang w:val="pl-PL"/>
        </w:rPr>
        <w:t xml:space="preserve"> Ostvareni prihod temeljem poreza na potrošnju za 2025. godinu </w:t>
      </w:r>
      <w:r w:rsidRPr="00707644">
        <w:rPr>
          <w:rFonts w:ascii="Times New Roman" w:hAnsi="Times New Roman"/>
          <w:sz w:val="24"/>
          <w:szCs w:val="24"/>
          <w:lang w:val="pl-PL"/>
        </w:rPr>
        <w:t xml:space="preserve">iznosio je </w:t>
      </w:r>
      <w:r w:rsidRPr="00707644">
        <w:rPr>
          <w:rFonts w:ascii="Times New Roman" w:hAnsi="Times New Roman"/>
          <w:sz w:val="24"/>
          <w:szCs w:val="24"/>
          <w:lang w:val="hr-HR"/>
        </w:rPr>
        <w:t>2</w:t>
      </w:r>
      <w:r w:rsidR="00241B1A" w:rsidRPr="00707644">
        <w:rPr>
          <w:rFonts w:ascii="Times New Roman" w:hAnsi="Times New Roman"/>
          <w:sz w:val="24"/>
          <w:szCs w:val="24"/>
          <w:lang w:val="hr-HR"/>
        </w:rPr>
        <w:t>3</w:t>
      </w:r>
      <w:r w:rsidRPr="00707644">
        <w:rPr>
          <w:rFonts w:ascii="Times New Roman" w:hAnsi="Times New Roman"/>
          <w:sz w:val="24"/>
          <w:szCs w:val="24"/>
          <w:lang w:val="hr-HR"/>
        </w:rPr>
        <w:t>.</w:t>
      </w:r>
      <w:r w:rsidR="00241B1A" w:rsidRPr="00707644">
        <w:rPr>
          <w:rFonts w:ascii="Times New Roman" w:hAnsi="Times New Roman"/>
          <w:sz w:val="24"/>
          <w:szCs w:val="24"/>
          <w:lang w:val="hr-HR"/>
        </w:rPr>
        <w:t>682</w:t>
      </w:r>
      <w:r w:rsidRPr="00707644">
        <w:rPr>
          <w:rFonts w:ascii="Times New Roman" w:hAnsi="Times New Roman"/>
          <w:sz w:val="24"/>
          <w:szCs w:val="24"/>
          <w:lang w:val="hr-HR"/>
        </w:rPr>
        <w:t>,</w:t>
      </w:r>
      <w:r w:rsidR="00241B1A" w:rsidRPr="00707644">
        <w:rPr>
          <w:rFonts w:ascii="Times New Roman" w:hAnsi="Times New Roman"/>
          <w:sz w:val="24"/>
          <w:szCs w:val="24"/>
          <w:lang w:val="hr-HR"/>
        </w:rPr>
        <w:t>57</w:t>
      </w:r>
      <w:r w:rsidRPr="00707644">
        <w:rPr>
          <w:rFonts w:ascii="Times New Roman" w:hAnsi="Times New Roman"/>
          <w:sz w:val="24"/>
          <w:szCs w:val="24"/>
          <w:lang w:val="pl-PL"/>
        </w:rPr>
        <w:t xml:space="preserve"> eura</w:t>
      </w:r>
      <w:r w:rsidRPr="000A676D">
        <w:rPr>
          <w:rFonts w:ascii="Times New Roman" w:hAnsi="Times New Roman"/>
          <w:bCs/>
          <w:sz w:val="24"/>
          <w:szCs w:val="24"/>
          <w:lang w:val="hr-HR"/>
        </w:rPr>
        <w:t>.</w:t>
      </w:r>
    </w:p>
    <w:p w:rsidR="00C00C69" w:rsidRPr="000A676D" w:rsidRDefault="00C00C69" w:rsidP="00C00C69">
      <w:pPr>
        <w:ind w:firstLine="720"/>
        <w:jc w:val="both"/>
        <w:rPr>
          <w:rFonts w:ascii="Times New Roman" w:hAnsi="Times New Roman"/>
          <w:sz w:val="24"/>
          <w:szCs w:val="24"/>
          <w:lang w:val="pl-PL"/>
        </w:rPr>
      </w:pPr>
      <w:r w:rsidRPr="000A676D">
        <w:rPr>
          <w:rFonts w:ascii="Times New Roman" w:hAnsi="Times New Roman"/>
          <w:sz w:val="24"/>
          <w:szCs w:val="24"/>
          <w:lang w:val="pl-PL"/>
        </w:rPr>
        <w:tab/>
      </w:r>
      <w:r w:rsidRPr="000A676D">
        <w:rPr>
          <w:rFonts w:ascii="Times New Roman" w:hAnsi="Times New Roman"/>
          <w:sz w:val="24"/>
          <w:szCs w:val="24"/>
          <w:lang w:val="pl-PL"/>
        </w:rPr>
        <w:tab/>
      </w:r>
      <w:r w:rsidRPr="000A676D">
        <w:rPr>
          <w:rFonts w:ascii="Times New Roman" w:hAnsi="Times New Roman"/>
          <w:sz w:val="24"/>
          <w:szCs w:val="24"/>
          <w:lang w:val="pl-PL"/>
        </w:rPr>
        <w:tab/>
      </w:r>
      <w:r w:rsidRPr="000A676D">
        <w:rPr>
          <w:rFonts w:ascii="Times New Roman" w:hAnsi="Times New Roman"/>
          <w:sz w:val="24"/>
          <w:szCs w:val="24"/>
          <w:lang w:val="pl-PL"/>
        </w:rPr>
        <w:tab/>
      </w:r>
      <w:r w:rsidRPr="000A676D">
        <w:rPr>
          <w:rFonts w:ascii="Times New Roman" w:hAnsi="Times New Roman"/>
          <w:sz w:val="24"/>
          <w:szCs w:val="24"/>
          <w:lang w:val="pl-PL"/>
        </w:rPr>
        <w:tab/>
      </w:r>
      <w:r w:rsidRPr="000A676D">
        <w:rPr>
          <w:rFonts w:ascii="Times New Roman" w:hAnsi="Times New Roman"/>
          <w:sz w:val="24"/>
          <w:szCs w:val="24"/>
          <w:lang w:val="pl-PL"/>
        </w:rPr>
        <w:tab/>
      </w:r>
      <w:r w:rsidRPr="000A676D">
        <w:rPr>
          <w:rFonts w:ascii="Times New Roman" w:hAnsi="Times New Roman"/>
          <w:sz w:val="24"/>
          <w:szCs w:val="24"/>
          <w:lang w:val="pl-PL"/>
        </w:rPr>
        <w:tab/>
      </w:r>
      <w:r w:rsidRPr="000A676D">
        <w:rPr>
          <w:rFonts w:ascii="Times New Roman" w:hAnsi="Times New Roman"/>
          <w:sz w:val="24"/>
          <w:szCs w:val="24"/>
          <w:lang w:val="pl-PL"/>
        </w:rPr>
        <w:tab/>
      </w:r>
      <w:r w:rsidRPr="000A676D">
        <w:rPr>
          <w:rFonts w:ascii="Times New Roman" w:hAnsi="Times New Roman"/>
          <w:sz w:val="24"/>
          <w:szCs w:val="24"/>
          <w:lang w:val="pl-PL"/>
        </w:rPr>
        <w:tab/>
      </w:r>
      <w:r w:rsidRPr="000A676D">
        <w:rPr>
          <w:rFonts w:ascii="Times New Roman" w:hAnsi="Times New Roman"/>
          <w:sz w:val="24"/>
          <w:szCs w:val="24"/>
          <w:lang w:val="pl-PL"/>
        </w:rPr>
        <w:tab/>
      </w:r>
    </w:p>
    <w:p w:rsidR="00C00C69" w:rsidRDefault="00C00C69" w:rsidP="00C00C69">
      <w:pPr>
        <w:jc w:val="both"/>
        <w:rPr>
          <w:rFonts w:ascii="Times New Roman" w:hAnsi="Times New Roman"/>
          <w:sz w:val="24"/>
          <w:szCs w:val="24"/>
          <w:lang w:val="pl-PL"/>
        </w:rPr>
      </w:pPr>
      <w:r w:rsidRPr="000A676D">
        <w:rPr>
          <w:rFonts w:ascii="Times New Roman" w:hAnsi="Times New Roman"/>
          <w:sz w:val="24"/>
          <w:szCs w:val="24"/>
          <w:lang w:val="pl-PL"/>
        </w:rPr>
        <w:t>Podaci o prometu dobiveni su temeljem dostavljenih obrazaca o mjesečnom izvješću o obračunu i uplati  poreza na potrošnju koje dostavljaju sami porezni obveznici.</w:t>
      </w:r>
    </w:p>
    <w:p w:rsidR="008A3BFD" w:rsidRPr="000A676D" w:rsidRDefault="008A3BFD" w:rsidP="00C00C69">
      <w:pPr>
        <w:jc w:val="both"/>
        <w:rPr>
          <w:rFonts w:ascii="Times New Roman" w:hAnsi="Times New Roman"/>
          <w:sz w:val="24"/>
          <w:szCs w:val="24"/>
          <w:lang w:val="pl-PL"/>
        </w:rPr>
      </w:pPr>
    </w:p>
    <w:p w:rsidR="00C00C69" w:rsidRPr="00D61719" w:rsidRDefault="00C00C69" w:rsidP="00C00C69">
      <w:pPr>
        <w:jc w:val="both"/>
        <w:rPr>
          <w:color w:val="FF0000"/>
          <w:sz w:val="24"/>
          <w:szCs w:val="24"/>
          <w:lang w:val="pl-PL"/>
        </w:rPr>
      </w:pPr>
    </w:p>
    <w:tbl>
      <w:tblPr>
        <w:tblpPr w:leftFromText="180" w:rightFromText="180" w:vertAnchor="text" w:horzAnchor="margin" w:tblpY="14"/>
        <w:tblW w:w="8962" w:type="dxa"/>
        <w:tblLook w:val="0000"/>
      </w:tblPr>
      <w:tblGrid>
        <w:gridCol w:w="2839"/>
        <w:gridCol w:w="1485"/>
        <w:gridCol w:w="1248"/>
        <w:gridCol w:w="2052"/>
        <w:gridCol w:w="1338"/>
      </w:tblGrid>
      <w:tr w:rsidR="00862B78" w:rsidRPr="00185E4E" w:rsidTr="00862B78">
        <w:trPr>
          <w:trHeight w:val="885"/>
        </w:trPr>
        <w:tc>
          <w:tcPr>
            <w:tcW w:w="2839" w:type="dxa"/>
            <w:tcBorders>
              <w:top w:val="single" w:sz="4" w:space="0" w:color="auto"/>
              <w:left w:val="single" w:sz="4" w:space="0" w:color="auto"/>
              <w:bottom w:val="single" w:sz="4" w:space="0" w:color="auto"/>
              <w:right w:val="single" w:sz="4" w:space="0" w:color="auto"/>
            </w:tcBorders>
            <w:vAlign w:val="center"/>
          </w:tcPr>
          <w:p w:rsidR="00862B78" w:rsidRPr="00637735" w:rsidRDefault="00862B78" w:rsidP="00862B78">
            <w:pPr>
              <w:overflowPunct/>
              <w:autoSpaceDE/>
              <w:autoSpaceDN/>
              <w:adjustRightInd/>
              <w:textAlignment w:val="auto"/>
              <w:rPr>
                <w:rFonts w:ascii="Arial" w:hAnsi="Arial" w:cs="Arial"/>
                <w:b/>
                <w:bCs/>
                <w:lang w:val="hr-HR"/>
              </w:rPr>
            </w:pPr>
            <w:r w:rsidRPr="00637735">
              <w:rPr>
                <w:rFonts w:ascii="Arial" w:hAnsi="Arial" w:cs="Arial"/>
                <w:b/>
                <w:bCs/>
                <w:lang w:val="hr-HR"/>
              </w:rPr>
              <w:t>POREZNI  OBVEZNIK</w:t>
            </w:r>
          </w:p>
        </w:tc>
        <w:tc>
          <w:tcPr>
            <w:tcW w:w="1485" w:type="dxa"/>
            <w:tcBorders>
              <w:top w:val="single" w:sz="4" w:space="0" w:color="auto"/>
              <w:left w:val="nil"/>
              <w:bottom w:val="single" w:sz="4" w:space="0" w:color="auto"/>
              <w:right w:val="single" w:sz="4" w:space="0" w:color="auto"/>
            </w:tcBorders>
            <w:vAlign w:val="center"/>
          </w:tcPr>
          <w:p w:rsidR="00862B78" w:rsidRPr="00637735" w:rsidRDefault="00862B78" w:rsidP="00862B78">
            <w:pPr>
              <w:overflowPunct/>
              <w:autoSpaceDE/>
              <w:autoSpaceDN/>
              <w:adjustRightInd/>
              <w:jc w:val="center"/>
              <w:textAlignment w:val="auto"/>
              <w:rPr>
                <w:rFonts w:ascii="Arial" w:hAnsi="Arial" w:cs="Arial"/>
                <w:b/>
                <w:bCs/>
                <w:lang w:val="hr-HR"/>
              </w:rPr>
            </w:pPr>
            <w:r w:rsidRPr="00637735">
              <w:rPr>
                <w:rFonts w:ascii="Arial" w:hAnsi="Arial" w:cs="Arial"/>
                <w:b/>
                <w:bCs/>
                <w:lang w:val="hr-HR"/>
              </w:rPr>
              <w:t xml:space="preserve">PROMET U </w:t>
            </w:r>
          </w:p>
          <w:p w:rsidR="00862B78" w:rsidRPr="00637735" w:rsidRDefault="00862B78" w:rsidP="00862B78">
            <w:pPr>
              <w:overflowPunct/>
              <w:autoSpaceDE/>
              <w:autoSpaceDN/>
              <w:adjustRightInd/>
              <w:jc w:val="center"/>
              <w:textAlignment w:val="auto"/>
              <w:rPr>
                <w:rFonts w:ascii="Arial" w:hAnsi="Arial" w:cs="Arial"/>
                <w:b/>
                <w:bCs/>
                <w:lang w:val="hr-HR"/>
              </w:rPr>
            </w:pPr>
            <w:r w:rsidRPr="00637735">
              <w:rPr>
                <w:rFonts w:ascii="Arial" w:hAnsi="Arial" w:cs="Arial"/>
                <w:b/>
                <w:bCs/>
                <w:lang w:val="hr-HR"/>
              </w:rPr>
              <w:t>202</w:t>
            </w:r>
            <w:r>
              <w:rPr>
                <w:rFonts w:ascii="Arial" w:hAnsi="Arial" w:cs="Arial"/>
                <w:b/>
                <w:bCs/>
                <w:lang w:val="hr-HR"/>
              </w:rPr>
              <w:t>4</w:t>
            </w:r>
            <w:r w:rsidRPr="00637735">
              <w:rPr>
                <w:rFonts w:ascii="Arial" w:hAnsi="Arial" w:cs="Arial"/>
                <w:b/>
                <w:bCs/>
                <w:lang w:val="hr-HR"/>
              </w:rPr>
              <w:t>.</w:t>
            </w:r>
          </w:p>
          <w:p w:rsidR="00862B78" w:rsidRPr="00637735" w:rsidRDefault="00862B78" w:rsidP="00862B78">
            <w:pPr>
              <w:overflowPunct/>
              <w:autoSpaceDE/>
              <w:autoSpaceDN/>
              <w:adjustRightInd/>
              <w:jc w:val="center"/>
              <w:textAlignment w:val="auto"/>
              <w:rPr>
                <w:rFonts w:ascii="Arial" w:hAnsi="Arial" w:cs="Arial"/>
                <w:b/>
                <w:bCs/>
                <w:lang w:val="hr-HR"/>
              </w:rPr>
            </w:pPr>
            <w:r w:rsidRPr="00637735">
              <w:rPr>
                <w:rFonts w:ascii="Arial" w:hAnsi="Arial" w:cs="Arial"/>
                <w:b/>
                <w:bCs/>
                <w:lang w:val="hr-HR"/>
              </w:rPr>
              <w:t xml:space="preserve">U </w:t>
            </w:r>
            <w:r>
              <w:rPr>
                <w:rFonts w:ascii="Arial" w:hAnsi="Arial" w:cs="Arial"/>
                <w:b/>
                <w:bCs/>
                <w:lang w:val="hr-HR"/>
              </w:rPr>
              <w:t>eurima</w:t>
            </w:r>
          </w:p>
        </w:tc>
        <w:tc>
          <w:tcPr>
            <w:tcW w:w="1248" w:type="dxa"/>
            <w:tcBorders>
              <w:top w:val="single" w:sz="4" w:space="0" w:color="auto"/>
              <w:left w:val="single" w:sz="4" w:space="0" w:color="auto"/>
              <w:bottom w:val="single" w:sz="4" w:space="0" w:color="auto"/>
              <w:right w:val="single" w:sz="4" w:space="0" w:color="auto"/>
            </w:tcBorders>
            <w:vAlign w:val="center"/>
          </w:tcPr>
          <w:p w:rsidR="00862B78" w:rsidRPr="00637735" w:rsidRDefault="00862B78" w:rsidP="00862B78">
            <w:pPr>
              <w:overflowPunct/>
              <w:autoSpaceDE/>
              <w:autoSpaceDN/>
              <w:adjustRightInd/>
              <w:jc w:val="center"/>
              <w:textAlignment w:val="auto"/>
              <w:rPr>
                <w:rFonts w:ascii="Arial" w:hAnsi="Arial" w:cs="Arial"/>
                <w:b/>
                <w:bCs/>
                <w:lang w:val="hr-HR"/>
              </w:rPr>
            </w:pPr>
            <w:r w:rsidRPr="00637735">
              <w:rPr>
                <w:rFonts w:ascii="Arial" w:hAnsi="Arial" w:cs="Arial"/>
                <w:b/>
                <w:bCs/>
                <w:lang w:val="hr-HR"/>
              </w:rPr>
              <w:t>PROMET U 202</w:t>
            </w:r>
            <w:r>
              <w:rPr>
                <w:rFonts w:ascii="Arial" w:hAnsi="Arial" w:cs="Arial"/>
                <w:b/>
                <w:bCs/>
                <w:lang w:val="hr-HR"/>
              </w:rPr>
              <w:t>5</w:t>
            </w:r>
            <w:r w:rsidRPr="00637735">
              <w:rPr>
                <w:rFonts w:ascii="Arial" w:hAnsi="Arial" w:cs="Arial"/>
                <w:b/>
                <w:bCs/>
                <w:lang w:val="hr-HR"/>
              </w:rPr>
              <w:t>.</w:t>
            </w:r>
          </w:p>
          <w:p w:rsidR="00862B78" w:rsidRPr="00637735" w:rsidRDefault="00862B78" w:rsidP="00862B78">
            <w:pPr>
              <w:overflowPunct/>
              <w:autoSpaceDE/>
              <w:autoSpaceDN/>
              <w:adjustRightInd/>
              <w:jc w:val="center"/>
              <w:textAlignment w:val="auto"/>
              <w:rPr>
                <w:rFonts w:ascii="Arial" w:hAnsi="Arial" w:cs="Arial"/>
                <w:b/>
                <w:bCs/>
                <w:lang w:val="hr-HR"/>
              </w:rPr>
            </w:pPr>
            <w:r w:rsidRPr="00637735">
              <w:rPr>
                <w:rFonts w:ascii="Arial" w:hAnsi="Arial" w:cs="Arial"/>
                <w:b/>
                <w:bCs/>
                <w:lang w:val="hr-HR"/>
              </w:rPr>
              <w:t>U eurima</w:t>
            </w:r>
          </w:p>
        </w:tc>
        <w:tc>
          <w:tcPr>
            <w:tcW w:w="2052" w:type="dxa"/>
            <w:tcBorders>
              <w:top w:val="single" w:sz="4" w:space="0" w:color="auto"/>
              <w:left w:val="nil"/>
              <w:bottom w:val="single" w:sz="4" w:space="0" w:color="auto"/>
              <w:right w:val="single" w:sz="4" w:space="0" w:color="auto"/>
            </w:tcBorders>
            <w:vAlign w:val="center"/>
          </w:tcPr>
          <w:p w:rsidR="00862B78" w:rsidRPr="00637735" w:rsidRDefault="00862B78" w:rsidP="00862B78">
            <w:pPr>
              <w:overflowPunct/>
              <w:autoSpaceDE/>
              <w:autoSpaceDN/>
              <w:adjustRightInd/>
              <w:jc w:val="center"/>
              <w:textAlignment w:val="auto"/>
              <w:rPr>
                <w:rFonts w:ascii="Arial" w:hAnsi="Arial" w:cs="Arial"/>
                <w:b/>
                <w:bCs/>
                <w:lang w:val="hr-HR"/>
              </w:rPr>
            </w:pPr>
            <w:r w:rsidRPr="00637735">
              <w:rPr>
                <w:rFonts w:ascii="Arial" w:hAnsi="Arial" w:cs="Arial"/>
                <w:b/>
                <w:bCs/>
                <w:lang w:val="hr-HR"/>
              </w:rPr>
              <w:t>OBRAČUNATA SVOTA U 202</w:t>
            </w:r>
            <w:r>
              <w:rPr>
                <w:rFonts w:ascii="Arial" w:hAnsi="Arial" w:cs="Arial"/>
                <w:b/>
                <w:bCs/>
                <w:lang w:val="hr-HR"/>
              </w:rPr>
              <w:t>5</w:t>
            </w:r>
            <w:r w:rsidRPr="00637735">
              <w:rPr>
                <w:rFonts w:ascii="Arial" w:hAnsi="Arial" w:cs="Arial"/>
                <w:b/>
                <w:bCs/>
                <w:lang w:val="hr-HR"/>
              </w:rPr>
              <w:t>.</w:t>
            </w:r>
          </w:p>
          <w:p w:rsidR="00862B78" w:rsidRPr="00637735" w:rsidRDefault="00862B78" w:rsidP="00862B78">
            <w:pPr>
              <w:overflowPunct/>
              <w:autoSpaceDE/>
              <w:autoSpaceDN/>
              <w:adjustRightInd/>
              <w:jc w:val="center"/>
              <w:textAlignment w:val="auto"/>
              <w:rPr>
                <w:rFonts w:ascii="Arial" w:hAnsi="Arial" w:cs="Arial"/>
                <w:b/>
                <w:bCs/>
                <w:lang w:val="hr-HR"/>
              </w:rPr>
            </w:pPr>
            <w:r w:rsidRPr="00637735">
              <w:rPr>
                <w:rFonts w:ascii="Arial" w:hAnsi="Arial" w:cs="Arial"/>
                <w:b/>
                <w:bCs/>
                <w:lang w:val="hr-HR"/>
              </w:rPr>
              <w:t>U eurima</w:t>
            </w:r>
          </w:p>
        </w:tc>
        <w:tc>
          <w:tcPr>
            <w:tcW w:w="1338" w:type="dxa"/>
            <w:tcBorders>
              <w:top w:val="single" w:sz="4" w:space="0" w:color="auto"/>
              <w:left w:val="single" w:sz="4" w:space="0" w:color="auto"/>
              <w:bottom w:val="single" w:sz="4" w:space="0" w:color="auto"/>
              <w:right w:val="single" w:sz="4" w:space="0" w:color="auto"/>
            </w:tcBorders>
            <w:vAlign w:val="center"/>
          </w:tcPr>
          <w:p w:rsidR="00862B78" w:rsidRPr="00637735" w:rsidRDefault="00862B78" w:rsidP="00862B78">
            <w:pPr>
              <w:overflowPunct/>
              <w:autoSpaceDE/>
              <w:autoSpaceDN/>
              <w:adjustRightInd/>
              <w:jc w:val="center"/>
              <w:textAlignment w:val="auto"/>
              <w:rPr>
                <w:rFonts w:ascii="Arial" w:hAnsi="Arial" w:cs="Arial"/>
                <w:b/>
                <w:bCs/>
                <w:lang w:val="hr-HR"/>
              </w:rPr>
            </w:pPr>
            <w:r w:rsidRPr="00637735">
              <w:rPr>
                <w:rFonts w:ascii="Arial" w:hAnsi="Arial" w:cs="Arial"/>
                <w:b/>
                <w:bCs/>
                <w:lang w:val="hr-HR"/>
              </w:rPr>
              <w:t>UPLAĆENA SVOTA U 202</w:t>
            </w:r>
            <w:r>
              <w:rPr>
                <w:rFonts w:ascii="Arial" w:hAnsi="Arial" w:cs="Arial"/>
                <w:b/>
                <w:bCs/>
                <w:lang w:val="hr-HR"/>
              </w:rPr>
              <w:t>5</w:t>
            </w:r>
            <w:r w:rsidRPr="00637735">
              <w:rPr>
                <w:rFonts w:ascii="Arial" w:hAnsi="Arial" w:cs="Arial"/>
                <w:b/>
                <w:bCs/>
                <w:lang w:val="hr-HR"/>
              </w:rPr>
              <w:t>.</w:t>
            </w:r>
          </w:p>
          <w:p w:rsidR="00862B78" w:rsidRPr="00637735" w:rsidRDefault="00862B78" w:rsidP="00862B78">
            <w:pPr>
              <w:overflowPunct/>
              <w:autoSpaceDE/>
              <w:autoSpaceDN/>
              <w:adjustRightInd/>
              <w:jc w:val="center"/>
              <w:textAlignment w:val="auto"/>
              <w:rPr>
                <w:rFonts w:ascii="Arial" w:hAnsi="Arial" w:cs="Arial"/>
                <w:b/>
                <w:bCs/>
                <w:lang w:val="hr-HR"/>
              </w:rPr>
            </w:pPr>
            <w:r w:rsidRPr="00637735">
              <w:rPr>
                <w:rFonts w:ascii="Arial" w:hAnsi="Arial" w:cs="Arial"/>
                <w:b/>
                <w:bCs/>
                <w:lang w:val="hr-HR"/>
              </w:rPr>
              <w:t>U eurima</w:t>
            </w:r>
          </w:p>
        </w:tc>
      </w:tr>
      <w:tr w:rsidR="00862B78" w:rsidRPr="0085414A"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BLATO 1902</w:t>
            </w:r>
          </w:p>
        </w:tc>
        <w:tc>
          <w:tcPr>
            <w:tcW w:w="1485" w:type="dxa"/>
            <w:tcBorders>
              <w:top w:val="single" w:sz="4" w:space="0" w:color="auto"/>
              <w:left w:val="nil"/>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5.801,00</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5.709,66</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sidRPr="00AB4E0A">
              <w:rPr>
                <w:rFonts w:ascii="Arial" w:hAnsi="Arial" w:cs="Arial"/>
                <w:lang w:val="hr-HR"/>
              </w:rPr>
              <w:t>17</w:t>
            </w:r>
            <w:r>
              <w:rPr>
                <w:rFonts w:ascii="Arial" w:hAnsi="Arial" w:cs="Arial"/>
                <w:lang w:val="hr-HR"/>
              </w:rPr>
              <w:t>1</w:t>
            </w:r>
            <w:r w:rsidRPr="00AB4E0A">
              <w:rPr>
                <w:rFonts w:ascii="Arial" w:hAnsi="Arial" w:cs="Arial"/>
                <w:lang w:val="hr-HR"/>
              </w:rPr>
              <w:t>,</w:t>
            </w:r>
            <w:r>
              <w:rPr>
                <w:rFonts w:ascii="Arial" w:hAnsi="Arial" w:cs="Arial"/>
                <w:lang w:val="hr-HR"/>
              </w:rPr>
              <w:t>29</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sidRPr="00AB4E0A">
              <w:rPr>
                <w:rFonts w:ascii="Arial" w:hAnsi="Arial" w:cs="Arial"/>
                <w:lang w:val="hr-HR"/>
              </w:rPr>
              <w:t>1</w:t>
            </w:r>
            <w:r>
              <w:rPr>
                <w:rFonts w:ascii="Arial" w:hAnsi="Arial" w:cs="Arial"/>
                <w:lang w:val="hr-HR"/>
              </w:rPr>
              <w:t>13,32</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BISTRO PRIGRADICA</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9.155,00</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11.288,00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338,64</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338,64</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CAFFE BAR ZG</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11.029,66</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12.071,00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362,13</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362,20</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CAFFE BAR TEMPERA</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8.734,00</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26.447,33</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793,42</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793,42</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CAFFE BAR LIDO</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highlight w:val="yellow"/>
                <w:lang w:val="hr-HR"/>
              </w:rPr>
            </w:pPr>
            <w:r>
              <w:rPr>
                <w:rFonts w:ascii="Arial" w:hAnsi="Arial" w:cs="Arial"/>
                <w:lang w:val="hr-HR"/>
              </w:rPr>
              <w:t>316.186,00</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316.132,00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sidRPr="00AB4E0A">
              <w:rPr>
                <w:rFonts w:ascii="Arial" w:hAnsi="Arial" w:cs="Arial"/>
                <w:lang w:val="hr-HR"/>
              </w:rPr>
              <w:t>9.</w:t>
            </w:r>
            <w:r>
              <w:rPr>
                <w:rFonts w:ascii="Arial" w:hAnsi="Arial" w:cs="Arial"/>
                <w:lang w:val="hr-HR"/>
              </w:rPr>
              <w:t>483,96</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sidRPr="00AB4E0A">
              <w:rPr>
                <w:rFonts w:ascii="Arial" w:hAnsi="Arial" w:cs="Arial"/>
                <w:lang w:val="hr-HR"/>
              </w:rPr>
              <w:t>9.</w:t>
            </w:r>
            <w:r>
              <w:rPr>
                <w:rFonts w:ascii="Arial" w:hAnsi="Arial" w:cs="Arial"/>
                <w:lang w:val="hr-HR"/>
              </w:rPr>
              <w:t>533,65</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CAFFE BAR PECO</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10.011,66</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23.769,00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713,07</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301,82</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ČERIN OBRT</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24.814,33</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20.960,33</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628,81</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628,78</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FAST FOOD PORAT</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10.897,00</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16.934,33</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508,03</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508,03</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U.O.TAJNA</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6.786,33</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12.011,33</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360,34</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318,98</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Pr>
                <w:rFonts w:ascii="Arial" w:hAnsi="Arial" w:cs="Arial"/>
                <w:lang w:val="hr-HR"/>
              </w:rPr>
              <w:t>UDRUGA ATENTO</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22.476,66</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158,87</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lastRenderedPageBreak/>
              <w:t>KONOBA BAJKO</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2.276,33</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3.026,33</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90,79</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90,79</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KONOBA ZLINJE</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35.074,66</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51.217,00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center"/>
              <w:textAlignment w:val="auto"/>
              <w:rPr>
                <w:rFonts w:ascii="Arial" w:hAnsi="Arial" w:cs="Arial"/>
                <w:lang w:val="hr-HR"/>
              </w:rPr>
            </w:pPr>
            <w:r>
              <w:rPr>
                <w:rFonts w:ascii="Arial" w:hAnsi="Arial" w:cs="Arial"/>
                <w:lang w:val="hr-HR"/>
              </w:rPr>
              <w:t xml:space="preserve">                   1.536,51</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1.561,56</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KONOBA KRALJEVIĆ</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23.855,66</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21.969,66</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659,09</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657,55</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 xml:space="preserve">OBRT ZA UGOST.SLATKO I SLANO </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4.457,00</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5.168,00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155,04</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141,32</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OBRT ZA UG. DOMINO</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33.885,33</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37.852,00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1.135,56</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1.047,04</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Pr>
                <w:rFonts w:ascii="Arial" w:hAnsi="Arial" w:cs="Arial"/>
                <w:lang w:val="hr-HR"/>
              </w:rPr>
              <w:t>OPG JOVANOV MATEJ</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3.180,66</w:t>
            </w:r>
          </w:p>
        </w:tc>
        <w:tc>
          <w:tcPr>
            <w:tcW w:w="2052" w:type="dxa"/>
            <w:tcBorders>
              <w:top w:val="single" w:sz="4" w:space="0" w:color="auto"/>
              <w:left w:val="nil"/>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95,42</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93,38</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Default="00862B78" w:rsidP="00862B78">
            <w:pPr>
              <w:overflowPunct/>
              <w:autoSpaceDE/>
              <w:autoSpaceDN/>
              <w:adjustRightInd/>
              <w:textAlignment w:val="auto"/>
              <w:rPr>
                <w:rFonts w:ascii="Arial" w:hAnsi="Arial" w:cs="Arial"/>
                <w:lang w:val="hr-HR"/>
              </w:rPr>
            </w:pPr>
            <w:r>
              <w:rPr>
                <w:rFonts w:ascii="Arial" w:hAnsi="Arial" w:cs="Arial"/>
                <w:lang w:val="hr-HR"/>
              </w:rPr>
              <w:t>OPG PIČENA</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9.027,66</w:t>
            </w:r>
          </w:p>
        </w:tc>
        <w:tc>
          <w:tcPr>
            <w:tcW w:w="2052" w:type="dxa"/>
            <w:tcBorders>
              <w:top w:val="single" w:sz="4" w:space="0" w:color="auto"/>
              <w:left w:val="nil"/>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270,83</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270,83</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PIZZERIA TINEL</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35.221,33</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41.483,00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1.244,49</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1.009,38</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PIZZERIA DIDA JAKOV</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RESTORAN PRIŽBA</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7.911,33</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10.920,00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327,60</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327,60</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200 BAR ex.RESTORAN GRŠĆICA</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46.894,33</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ŠUBAŠIĆ VINKO</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29.311,66</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32.315,00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969,45</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969,46</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SOUTHERN COMFORT</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26.586,00</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28.772,00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863,16</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863,16</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ZVIRINOVIK j.d.o.o.</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25.077,66</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25.999,33</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779,98</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776,32</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STARI GUSAR  D.O.O.</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38.205,66</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sidRPr="00637735">
              <w:rPr>
                <w:rFonts w:ascii="Arial" w:hAnsi="Arial" w:cs="Arial"/>
                <w:lang w:val="hr-HR"/>
              </w:rPr>
              <w:t xml:space="preserve">STRIC ANČIĆ D.O.O. </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23.973,33</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29.871,33</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896,14</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1.243,57</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lang w:val="hr-HR"/>
              </w:rPr>
            </w:pPr>
            <w:r>
              <w:rPr>
                <w:rFonts w:ascii="Arial" w:hAnsi="Arial" w:cs="Arial"/>
                <w:lang w:val="hr-HR"/>
              </w:rPr>
              <w:t>SUMMER BEACH BAR</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33.751,66</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41.128,00</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1233,84</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1.234,31</w:t>
            </w: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Default="00862B78" w:rsidP="00862B78">
            <w:pPr>
              <w:overflowPunct/>
              <w:autoSpaceDE/>
              <w:autoSpaceDN/>
              <w:adjustRightInd/>
              <w:textAlignment w:val="auto"/>
              <w:rPr>
                <w:rFonts w:ascii="Arial" w:hAnsi="Arial" w:cs="Arial"/>
                <w:lang w:val="hr-HR"/>
              </w:rPr>
            </w:pPr>
            <w:r>
              <w:rPr>
                <w:rFonts w:ascii="Arial" w:hAnsi="Arial" w:cs="Arial"/>
                <w:lang w:val="hr-HR"/>
              </w:rPr>
              <w:t>KUMPANJIJA BLATO J.D.O.O.</w:t>
            </w:r>
          </w:p>
        </w:tc>
        <w:tc>
          <w:tcPr>
            <w:tcW w:w="1485"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73.877,00</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33.818,66</w:t>
            </w:r>
          </w:p>
        </w:tc>
        <w:tc>
          <w:tcPr>
            <w:tcW w:w="2052" w:type="dxa"/>
            <w:tcBorders>
              <w:top w:val="single" w:sz="4" w:space="0" w:color="auto"/>
              <w:left w:val="nil"/>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1.014,56</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AB4E0A" w:rsidRDefault="00862B78" w:rsidP="00862B78">
            <w:pPr>
              <w:overflowPunct/>
              <w:autoSpaceDE/>
              <w:autoSpaceDN/>
              <w:adjustRightInd/>
              <w:jc w:val="right"/>
              <w:textAlignment w:val="auto"/>
              <w:rPr>
                <w:rFonts w:ascii="Arial" w:hAnsi="Arial" w:cs="Arial"/>
                <w:lang w:val="hr-HR"/>
              </w:rPr>
            </w:pPr>
            <w:r>
              <w:rPr>
                <w:rFonts w:ascii="Arial" w:hAnsi="Arial" w:cs="Arial"/>
                <w:lang w:val="hr-HR"/>
              </w:rPr>
              <w:t>338,59</w:t>
            </w:r>
          </w:p>
        </w:tc>
      </w:tr>
      <w:tr w:rsidR="00862B78" w:rsidRPr="00637735" w:rsidTr="00862B78">
        <w:trPr>
          <w:trHeight w:val="255"/>
        </w:trPr>
        <w:tc>
          <w:tcPr>
            <w:tcW w:w="2839" w:type="dxa"/>
            <w:tcBorders>
              <w:top w:val="nil"/>
              <w:left w:val="single" w:sz="4" w:space="0" w:color="auto"/>
              <w:bottom w:val="nil"/>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b/>
                <w:bCs/>
                <w:lang w:val="hr-HR"/>
              </w:rPr>
            </w:pPr>
            <w:r w:rsidRPr="00637735">
              <w:rPr>
                <w:rFonts w:ascii="Arial" w:hAnsi="Arial" w:cs="Arial"/>
                <w:b/>
                <w:bCs/>
                <w:lang w:val="hr-HR"/>
              </w:rPr>
              <w:t>UKUPNO</w:t>
            </w:r>
          </w:p>
        </w:tc>
        <w:tc>
          <w:tcPr>
            <w:tcW w:w="1485" w:type="dxa"/>
            <w:tcBorders>
              <w:top w:val="single" w:sz="4" w:space="0" w:color="auto"/>
              <w:left w:val="nil"/>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b/>
                <w:bCs/>
                <w:lang w:val="hr-HR"/>
              </w:rPr>
            </w:pPr>
            <w:r>
              <w:rPr>
                <w:rFonts w:ascii="Arial" w:hAnsi="Arial" w:cs="Arial"/>
                <w:b/>
                <w:bCs/>
                <w:lang w:val="hr-HR"/>
              </w:rPr>
              <w:t>866.250.58</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jc w:val="right"/>
              <w:textAlignment w:val="auto"/>
              <w:rPr>
                <w:rFonts w:ascii="Arial" w:hAnsi="Arial" w:cs="Arial"/>
                <w:b/>
                <w:bCs/>
                <w:lang w:val="hr-HR"/>
              </w:rPr>
            </w:pPr>
            <w:r>
              <w:rPr>
                <w:rFonts w:ascii="Arial" w:hAnsi="Arial" w:cs="Arial"/>
                <w:b/>
                <w:bCs/>
                <w:lang w:val="hr-HR"/>
              </w:rPr>
              <w:t>821.071,61</w:t>
            </w:r>
          </w:p>
        </w:tc>
        <w:tc>
          <w:tcPr>
            <w:tcW w:w="2052" w:type="dxa"/>
            <w:tcBorders>
              <w:top w:val="single" w:sz="4" w:space="0" w:color="auto"/>
              <w:left w:val="nil"/>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b/>
                <w:bCs/>
                <w:lang w:val="hr-HR"/>
              </w:rPr>
            </w:pPr>
            <w:r>
              <w:rPr>
                <w:rFonts w:ascii="Arial" w:hAnsi="Arial" w:cs="Arial"/>
                <w:b/>
                <w:bCs/>
                <w:lang w:val="hr-HR"/>
              </w:rPr>
              <w:t>24.632,15</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Pr="00637735" w:rsidRDefault="00862B78" w:rsidP="00862B78">
            <w:pPr>
              <w:overflowPunct/>
              <w:autoSpaceDE/>
              <w:autoSpaceDN/>
              <w:adjustRightInd/>
              <w:jc w:val="right"/>
              <w:textAlignment w:val="auto"/>
              <w:rPr>
                <w:rFonts w:ascii="Arial" w:hAnsi="Arial" w:cs="Arial"/>
                <w:b/>
                <w:bCs/>
                <w:lang w:val="hr-HR"/>
              </w:rPr>
            </w:pPr>
            <w:r>
              <w:rPr>
                <w:rFonts w:ascii="Arial" w:hAnsi="Arial" w:cs="Arial"/>
                <w:b/>
                <w:bCs/>
                <w:lang w:val="hr-HR"/>
              </w:rPr>
              <w:t>23.682,57</w:t>
            </w:r>
          </w:p>
        </w:tc>
      </w:tr>
      <w:tr w:rsidR="00862B78" w:rsidRPr="00637735" w:rsidTr="00862B78">
        <w:trPr>
          <w:trHeight w:val="255"/>
        </w:trPr>
        <w:tc>
          <w:tcPr>
            <w:tcW w:w="2839" w:type="dxa"/>
            <w:tcBorders>
              <w:top w:val="nil"/>
              <w:left w:val="single" w:sz="4" w:space="0" w:color="auto"/>
              <w:bottom w:val="nil"/>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b/>
                <w:bCs/>
                <w:lang w:val="hr-HR"/>
              </w:rPr>
            </w:pPr>
          </w:p>
        </w:tc>
        <w:tc>
          <w:tcPr>
            <w:tcW w:w="1485" w:type="dxa"/>
            <w:tcBorders>
              <w:top w:val="single" w:sz="4" w:space="0" w:color="auto"/>
              <w:left w:val="nil"/>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b/>
                <w:bCs/>
                <w:lang w:val="hr-HR"/>
              </w:rPr>
            </w:pPr>
            <w:r>
              <w:rPr>
                <w:rFonts w:ascii="Arial" w:hAnsi="Arial" w:cs="Arial"/>
                <w:b/>
                <w:bCs/>
                <w:lang w:val="hr-HR"/>
              </w:rPr>
              <w:t>otpis</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864F54" w:rsidRDefault="00862B78" w:rsidP="00862B78">
            <w:pPr>
              <w:overflowPunct/>
              <w:autoSpaceDE/>
              <w:autoSpaceDN/>
              <w:adjustRightInd/>
              <w:jc w:val="right"/>
              <w:textAlignment w:val="auto"/>
              <w:rPr>
                <w:rFonts w:ascii="Arial" w:hAnsi="Arial" w:cs="Arial"/>
                <w:lang w:val="hr-HR"/>
              </w:rPr>
            </w:pPr>
            <w:r w:rsidRPr="00864F54">
              <w:rPr>
                <w:rFonts w:ascii="Arial" w:hAnsi="Arial" w:cs="Arial"/>
                <w:lang w:val="hr-HR"/>
              </w:rPr>
              <w:t xml:space="preserve">KKI </w:t>
            </w:r>
          </w:p>
        </w:tc>
        <w:tc>
          <w:tcPr>
            <w:tcW w:w="2052" w:type="dxa"/>
            <w:tcBorders>
              <w:top w:val="single" w:sz="4" w:space="0" w:color="auto"/>
              <w:left w:val="nil"/>
              <w:bottom w:val="single" w:sz="4" w:space="0" w:color="auto"/>
              <w:right w:val="single" w:sz="4" w:space="0" w:color="auto"/>
            </w:tcBorders>
            <w:vAlign w:val="bottom"/>
          </w:tcPr>
          <w:p w:rsidR="00862B78" w:rsidRPr="00864F54" w:rsidRDefault="00862B78" w:rsidP="00862B78">
            <w:pPr>
              <w:overflowPunct/>
              <w:autoSpaceDE/>
              <w:autoSpaceDN/>
              <w:adjustRightInd/>
              <w:jc w:val="right"/>
              <w:textAlignment w:val="auto"/>
              <w:rPr>
                <w:rFonts w:ascii="Arial" w:hAnsi="Arial" w:cs="Arial"/>
                <w:lang w:val="hr-HR"/>
              </w:rPr>
            </w:pPr>
            <w:r w:rsidRPr="00864F54">
              <w:rPr>
                <w:rFonts w:ascii="Arial" w:hAnsi="Arial" w:cs="Arial"/>
                <w:lang w:val="hr-HR"/>
              </w:rPr>
              <w:t>-270,33</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b/>
                <w:bCs/>
                <w:lang w:val="hr-HR"/>
              </w:rPr>
            </w:pPr>
          </w:p>
        </w:tc>
      </w:tr>
      <w:tr w:rsidR="00862B78" w:rsidRPr="00637735" w:rsidTr="00862B78">
        <w:trPr>
          <w:trHeight w:val="255"/>
        </w:trPr>
        <w:tc>
          <w:tcPr>
            <w:tcW w:w="2839" w:type="dxa"/>
            <w:tcBorders>
              <w:top w:val="nil"/>
              <w:left w:val="single" w:sz="4" w:space="0" w:color="auto"/>
              <w:bottom w:val="nil"/>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b/>
                <w:bCs/>
                <w:lang w:val="hr-HR"/>
              </w:rPr>
            </w:pPr>
          </w:p>
        </w:tc>
        <w:tc>
          <w:tcPr>
            <w:tcW w:w="1485" w:type="dxa"/>
            <w:tcBorders>
              <w:top w:val="single" w:sz="4" w:space="0" w:color="auto"/>
              <w:left w:val="nil"/>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b/>
                <w:bCs/>
                <w:lang w:val="hr-HR"/>
              </w:rPr>
            </w:pPr>
            <w:r>
              <w:rPr>
                <w:rFonts w:ascii="Arial" w:hAnsi="Arial" w:cs="Arial"/>
                <w:b/>
                <w:bCs/>
                <w:lang w:val="hr-HR"/>
              </w:rPr>
              <w:t>otpis</w:t>
            </w: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Pr="00864F54" w:rsidRDefault="00862B78" w:rsidP="00862B78">
            <w:pPr>
              <w:overflowPunct/>
              <w:autoSpaceDE/>
              <w:autoSpaceDN/>
              <w:adjustRightInd/>
              <w:jc w:val="right"/>
              <w:textAlignment w:val="auto"/>
              <w:rPr>
                <w:rFonts w:ascii="Arial" w:hAnsi="Arial" w:cs="Arial"/>
                <w:lang w:val="hr-HR"/>
              </w:rPr>
            </w:pPr>
            <w:r w:rsidRPr="00864F54">
              <w:rPr>
                <w:rFonts w:ascii="Arial" w:hAnsi="Arial" w:cs="Arial"/>
                <w:lang w:val="hr-HR"/>
              </w:rPr>
              <w:t xml:space="preserve">KKI </w:t>
            </w:r>
          </w:p>
        </w:tc>
        <w:tc>
          <w:tcPr>
            <w:tcW w:w="2052" w:type="dxa"/>
            <w:tcBorders>
              <w:top w:val="single" w:sz="4" w:space="0" w:color="auto"/>
              <w:left w:val="nil"/>
              <w:bottom w:val="single" w:sz="4" w:space="0" w:color="auto"/>
              <w:right w:val="single" w:sz="4" w:space="0" w:color="auto"/>
            </w:tcBorders>
            <w:vAlign w:val="bottom"/>
          </w:tcPr>
          <w:p w:rsidR="00862B78" w:rsidRPr="00864F54" w:rsidRDefault="00862B78" w:rsidP="00862B78">
            <w:pPr>
              <w:overflowPunct/>
              <w:autoSpaceDE/>
              <w:autoSpaceDN/>
              <w:adjustRightInd/>
              <w:jc w:val="right"/>
              <w:textAlignment w:val="auto"/>
              <w:rPr>
                <w:rFonts w:ascii="Arial" w:hAnsi="Arial" w:cs="Arial"/>
                <w:lang w:val="hr-HR"/>
              </w:rPr>
            </w:pPr>
            <w:r w:rsidRPr="00864F54">
              <w:rPr>
                <w:rFonts w:ascii="Arial" w:hAnsi="Arial" w:cs="Arial"/>
                <w:lang w:val="hr-HR"/>
              </w:rPr>
              <w:t>-11,90</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b/>
                <w:bCs/>
                <w:lang w:val="hr-HR"/>
              </w:rPr>
            </w:pPr>
          </w:p>
        </w:tc>
      </w:tr>
      <w:tr w:rsidR="00862B78" w:rsidRPr="00637735" w:rsidTr="00862B78">
        <w:trPr>
          <w:trHeight w:val="255"/>
        </w:trPr>
        <w:tc>
          <w:tcPr>
            <w:tcW w:w="2839" w:type="dxa"/>
            <w:tcBorders>
              <w:top w:val="nil"/>
              <w:left w:val="single" w:sz="4" w:space="0" w:color="auto"/>
              <w:bottom w:val="single" w:sz="4" w:space="0" w:color="auto"/>
              <w:right w:val="single" w:sz="4" w:space="0" w:color="auto"/>
            </w:tcBorders>
            <w:noWrap/>
            <w:vAlign w:val="bottom"/>
          </w:tcPr>
          <w:p w:rsidR="00862B78" w:rsidRPr="00637735" w:rsidRDefault="00862B78" w:rsidP="00862B78">
            <w:pPr>
              <w:overflowPunct/>
              <w:autoSpaceDE/>
              <w:autoSpaceDN/>
              <w:adjustRightInd/>
              <w:textAlignment w:val="auto"/>
              <w:rPr>
                <w:rFonts w:ascii="Arial" w:hAnsi="Arial" w:cs="Arial"/>
                <w:b/>
                <w:bCs/>
                <w:lang w:val="hr-HR"/>
              </w:rPr>
            </w:pPr>
          </w:p>
        </w:tc>
        <w:tc>
          <w:tcPr>
            <w:tcW w:w="1485" w:type="dxa"/>
            <w:tcBorders>
              <w:top w:val="single" w:sz="4" w:space="0" w:color="auto"/>
              <w:left w:val="nil"/>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b/>
                <w:bCs/>
                <w:lang w:val="hr-HR"/>
              </w:rPr>
            </w:pPr>
          </w:p>
        </w:tc>
        <w:tc>
          <w:tcPr>
            <w:tcW w:w="1248" w:type="dxa"/>
            <w:tcBorders>
              <w:top w:val="single" w:sz="4" w:space="0" w:color="auto"/>
              <w:left w:val="single" w:sz="4" w:space="0" w:color="auto"/>
              <w:bottom w:val="single" w:sz="4" w:space="0" w:color="auto"/>
              <w:right w:val="single" w:sz="4" w:space="0" w:color="auto"/>
            </w:tcBorders>
            <w:noWrap/>
            <w:vAlign w:val="bottom"/>
          </w:tcPr>
          <w:p w:rsidR="00862B78" w:rsidRDefault="00862B78" w:rsidP="00862B78">
            <w:pPr>
              <w:overflowPunct/>
              <w:autoSpaceDE/>
              <w:autoSpaceDN/>
              <w:adjustRightInd/>
              <w:jc w:val="right"/>
              <w:textAlignment w:val="auto"/>
              <w:rPr>
                <w:rFonts w:ascii="Arial" w:hAnsi="Arial" w:cs="Arial"/>
                <w:b/>
                <w:bCs/>
                <w:lang w:val="hr-HR"/>
              </w:rPr>
            </w:pPr>
          </w:p>
        </w:tc>
        <w:tc>
          <w:tcPr>
            <w:tcW w:w="2052" w:type="dxa"/>
            <w:tcBorders>
              <w:top w:val="single" w:sz="4" w:space="0" w:color="auto"/>
              <w:left w:val="nil"/>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b/>
                <w:bCs/>
                <w:lang w:val="hr-HR"/>
              </w:rPr>
            </w:pPr>
            <w:r>
              <w:rPr>
                <w:rFonts w:ascii="Arial" w:hAnsi="Arial" w:cs="Arial"/>
                <w:b/>
                <w:bCs/>
                <w:lang w:val="hr-HR"/>
              </w:rPr>
              <w:t>24.349,92</w:t>
            </w:r>
          </w:p>
        </w:tc>
        <w:tc>
          <w:tcPr>
            <w:tcW w:w="1338" w:type="dxa"/>
            <w:tcBorders>
              <w:top w:val="single" w:sz="4" w:space="0" w:color="auto"/>
              <w:left w:val="single" w:sz="4" w:space="0" w:color="auto"/>
              <w:bottom w:val="single" w:sz="4" w:space="0" w:color="auto"/>
              <w:right w:val="single" w:sz="4" w:space="0" w:color="auto"/>
            </w:tcBorders>
            <w:vAlign w:val="bottom"/>
          </w:tcPr>
          <w:p w:rsidR="00862B78" w:rsidRDefault="00862B78" w:rsidP="00862B78">
            <w:pPr>
              <w:overflowPunct/>
              <w:autoSpaceDE/>
              <w:autoSpaceDN/>
              <w:adjustRightInd/>
              <w:jc w:val="right"/>
              <w:textAlignment w:val="auto"/>
              <w:rPr>
                <w:rFonts w:ascii="Arial" w:hAnsi="Arial" w:cs="Arial"/>
                <w:b/>
                <w:bCs/>
                <w:lang w:val="hr-HR"/>
              </w:rPr>
            </w:pPr>
          </w:p>
        </w:tc>
      </w:tr>
    </w:tbl>
    <w:p w:rsidR="00C00C69" w:rsidRDefault="00C00C69" w:rsidP="00862B78">
      <w:pPr>
        <w:jc w:val="both"/>
        <w:rPr>
          <w:b/>
          <w:bCs/>
        </w:rPr>
      </w:pPr>
    </w:p>
    <w:p w:rsidR="00192C35" w:rsidRDefault="00192C35" w:rsidP="00862B78">
      <w:pPr>
        <w:jc w:val="both"/>
        <w:rPr>
          <w:b/>
          <w:bCs/>
        </w:rPr>
      </w:pPr>
    </w:p>
    <w:p w:rsidR="003C2F4A" w:rsidRDefault="003C2F4A" w:rsidP="00862B78">
      <w:pPr>
        <w:jc w:val="both"/>
        <w:rPr>
          <w:b/>
          <w:bCs/>
        </w:rPr>
      </w:pPr>
    </w:p>
    <w:p w:rsidR="003C2F4A" w:rsidRDefault="003C2F4A" w:rsidP="00862B78">
      <w:pPr>
        <w:jc w:val="both"/>
        <w:rPr>
          <w:b/>
          <w:bCs/>
        </w:rPr>
      </w:pPr>
    </w:p>
    <w:p w:rsidR="003C2F4A" w:rsidRPr="000142D0" w:rsidRDefault="003C2F4A" w:rsidP="000142D0">
      <w:pPr>
        <w:pStyle w:val="ListParagraph"/>
        <w:numPr>
          <w:ilvl w:val="0"/>
          <w:numId w:val="1"/>
        </w:numPr>
        <w:jc w:val="both"/>
        <w:rPr>
          <w:rFonts w:ascii="Times New Roman" w:hAnsi="Times New Roman"/>
          <w:b/>
          <w:sz w:val="24"/>
          <w:szCs w:val="24"/>
          <w:lang w:val="pl-PL"/>
        </w:rPr>
      </w:pPr>
      <w:r w:rsidRPr="000142D0">
        <w:rPr>
          <w:rFonts w:ascii="Times New Roman" w:hAnsi="Times New Roman"/>
          <w:b/>
          <w:sz w:val="24"/>
          <w:szCs w:val="24"/>
          <w:lang w:val="pl-PL"/>
        </w:rPr>
        <w:t>POREZ NA KORIŠTENJE JAVNIH POVRŠINA</w:t>
      </w:r>
    </w:p>
    <w:p w:rsidR="003C2F4A" w:rsidRPr="000A676D" w:rsidRDefault="003C2F4A" w:rsidP="003C2F4A">
      <w:pPr>
        <w:jc w:val="both"/>
        <w:rPr>
          <w:rFonts w:ascii="Times New Roman" w:hAnsi="Times New Roman"/>
          <w:b/>
          <w:sz w:val="24"/>
          <w:szCs w:val="24"/>
          <w:lang w:val="pl-PL"/>
        </w:rPr>
      </w:pPr>
    </w:p>
    <w:p w:rsidR="003C2F4A" w:rsidRPr="000A676D" w:rsidRDefault="003C2F4A" w:rsidP="003C2F4A">
      <w:pPr>
        <w:ind w:firstLine="708"/>
        <w:jc w:val="both"/>
        <w:rPr>
          <w:rFonts w:ascii="Times New Roman" w:hAnsi="Times New Roman"/>
          <w:sz w:val="24"/>
          <w:szCs w:val="24"/>
          <w:lang w:val="hr-HR"/>
        </w:rPr>
      </w:pPr>
      <w:r w:rsidRPr="000A676D">
        <w:rPr>
          <w:rFonts w:ascii="Times New Roman" w:hAnsi="Times New Roman"/>
          <w:sz w:val="24"/>
          <w:szCs w:val="24"/>
          <w:lang w:val="hr-HR"/>
        </w:rPr>
        <w:t>Upravni odjel za proračun, financije, gospodarstvo i EU fondove tijekom 2025. godine izdao je 13 Rješenja o razrezu poreza na korištenje javnih površina, te je po toj osnovi planirani prihod  3.970,10 eura.</w:t>
      </w:r>
      <w:r w:rsidRPr="000A676D">
        <w:rPr>
          <w:rFonts w:ascii="Times New Roman" w:hAnsi="Times New Roman"/>
          <w:sz w:val="24"/>
          <w:szCs w:val="24"/>
          <w:lang w:val="hr-HR"/>
        </w:rPr>
        <w:tab/>
      </w:r>
    </w:p>
    <w:p w:rsidR="003C2F4A" w:rsidRPr="000A676D" w:rsidRDefault="003C2F4A" w:rsidP="003C2F4A">
      <w:pPr>
        <w:jc w:val="both"/>
        <w:rPr>
          <w:rFonts w:ascii="Times New Roman" w:hAnsi="Times New Roman"/>
          <w:sz w:val="24"/>
          <w:szCs w:val="24"/>
          <w:lang w:val="hr-HR"/>
        </w:rPr>
      </w:pPr>
      <w:r w:rsidRPr="000A676D">
        <w:rPr>
          <w:rFonts w:ascii="Times New Roman" w:hAnsi="Times New Roman"/>
          <w:sz w:val="24"/>
          <w:szCs w:val="24"/>
          <w:lang w:val="hr-HR"/>
        </w:rPr>
        <w:t xml:space="preserve">Ukupno ostvareni prihod temeljem poreza na korištenje javnih površina u proračunu Općine Blato za  2025. godinu iznosio je 3.770,75 eura. </w:t>
      </w:r>
    </w:p>
    <w:p w:rsidR="003C2F4A" w:rsidRPr="000A676D" w:rsidRDefault="003C2F4A" w:rsidP="003C2F4A">
      <w:pPr>
        <w:jc w:val="both"/>
        <w:rPr>
          <w:rFonts w:ascii="Times New Roman" w:hAnsi="Times New Roman"/>
          <w:sz w:val="24"/>
          <w:szCs w:val="24"/>
          <w:lang w:val="hr-HR"/>
        </w:rPr>
      </w:pPr>
      <w:r w:rsidRPr="000A676D">
        <w:rPr>
          <w:rFonts w:ascii="Times New Roman" w:hAnsi="Times New Roman"/>
          <w:sz w:val="24"/>
          <w:szCs w:val="24"/>
          <w:lang w:val="hr-HR"/>
        </w:rPr>
        <w:t>Na dan 31. prosinca 2025. godine, stanje potraživanja temeljem poreza na korištenje javnih površina iznosi 3.065,61 eura</w:t>
      </w:r>
      <w:r w:rsidR="00AD00C2">
        <w:rPr>
          <w:rFonts w:ascii="Times New Roman" w:hAnsi="Times New Roman"/>
          <w:sz w:val="24"/>
          <w:szCs w:val="24"/>
          <w:lang w:val="hr-HR"/>
        </w:rPr>
        <w:t>.</w:t>
      </w:r>
    </w:p>
    <w:p w:rsidR="00564759" w:rsidRDefault="00564759" w:rsidP="003C2F4A">
      <w:pPr>
        <w:jc w:val="both"/>
        <w:rPr>
          <w:rFonts w:ascii="Times New Roman" w:hAnsi="Times New Roman"/>
          <w:sz w:val="24"/>
          <w:szCs w:val="24"/>
          <w:lang w:val="hr-HR"/>
        </w:rPr>
      </w:pPr>
    </w:p>
    <w:p w:rsidR="00564759" w:rsidRDefault="00564759" w:rsidP="003C2F4A">
      <w:pPr>
        <w:jc w:val="both"/>
        <w:rPr>
          <w:rFonts w:ascii="Times New Roman" w:hAnsi="Times New Roman"/>
          <w:sz w:val="24"/>
          <w:szCs w:val="24"/>
          <w:lang w:val="hr-HR"/>
        </w:rPr>
      </w:pPr>
    </w:p>
    <w:p w:rsidR="00564759" w:rsidRPr="000A676D" w:rsidRDefault="00564759" w:rsidP="003C2F4A">
      <w:pPr>
        <w:jc w:val="both"/>
        <w:rPr>
          <w:rFonts w:ascii="Times New Roman" w:hAnsi="Times New Roman"/>
          <w:sz w:val="24"/>
          <w:szCs w:val="24"/>
          <w:lang w:val="hr-HR"/>
        </w:rPr>
      </w:pPr>
    </w:p>
    <w:p w:rsidR="003C2F4A" w:rsidRPr="000A676D" w:rsidRDefault="003C2F4A" w:rsidP="003C2F4A">
      <w:pPr>
        <w:jc w:val="both"/>
        <w:rPr>
          <w:rFonts w:ascii="Times New Roman" w:hAnsi="Times New Roman"/>
          <w:sz w:val="24"/>
          <w:szCs w:val="24"/>
          <w:lang w:val="pl-PL"/>
        </w:rPr>
      </w:pPr>
      <w:r w:rsidRPr="000A676D">
        <w:rPr>
          <w:rFonts w:ascii="Times New Roman" w:hAnsi="Times New Roman"/>
          <w:sz w:val="24"/>
          <w:szCs w:val="24"/>
          <w:lang w:val="pl-PL"/>
        </w:rPr>
        <w:t>Rekapitulacija naplate u 202</w:t>
      </w:r>
      <w:r w:rsidR="00D13767">
        <w:rPr>
          <w:rFonts w:ascii="Times New Roman" w:hAnsi="Times New Roman"/>
          <w:sz w:val="24"/>
          <w:szCs w:val="24"/>
          <w:lang w:val="pl-PL"/>
        </w:rPr>
        <w:t>5</w:t>
      </w:r>
      <w:r w:rsidRPr="000A676D">
        <w:rPr>
          <w:rFonts w:ascii="Times New Roman" w:hAnsi="Times New Roman"/>
          <w:sz w:val="24"/>
          <w:szCs w:val="24"/>
          <w:lang w:val="pl-PL"/>
        </w:rPr>
        <w:t>.(u eurima)</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8"/>
        <w:gridCol w:w="1080"/>
        <w:gridCol w:w="1440"/>
        <w:gridCol w:w="1676"/>
        <w:gridCol w:w="1260"/>
        <w:gridCol w:w="1204"/>
        <w:gridCol w:w="1440"/>
      </w:tblGrid>
      <w:tr w:rsidR="003C2F4A" w:rsidRPr="000A676D" w:rsidTr="00AB5258">
        <w:trPr>
          <w:trHeight w:val="1236"/>
        </w:trPr>
        <w:tc>
          <w:tcPr>
            <w:tcW w:w="1368"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Potraživanja na dan 1. siječnja 2025. godine</w:t>
            </w:r>
          </w:p>
        </w:tc>
        <w:tc>
          <w:tcPr>
            <w:tcW w:w="108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rPr>
            </w:pPr>
            <w:r w:rsidRPr="000A676D">
              <w:rPr>
                <w:rFonts w:ascii="Times New Roman" w:hAnsi="Times New Roman"/>
                <w:sz w:val="22"/>
                <w:szCs w:val="22"/>
                <w:lang w:val="hr-HR"/>
              </w:rPr>
              <w:t>Otpis</w:t>
            </w:r>
          </w:p>
        </w:tc>
        <w:tc>
          <w:tcPr>
            <w:tcW w:w="144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rPr>
            </w:pPr>
            <w:r w:rsidRPr="000A676D">
              <w:rPr>
                <w:rFonts w:ascii="Times New Roman" w:hAnsi="Times New Roman"/>
                <w:sz w:val="22"/>
                <w:szCs w:val="22"/>
                <w:lang w:val="hr-HR"/>
              </w:rPr>
              <w:t>Rješenja u 2025. godini</w:t>
            </w:r>
          </w:p>
          <w:p w:rsidR="003C2F4A" w:rsidRPr="000A676D" w:rsidRDefault="003C2F4A" w:rsidP="00AB5258">
            <w:pPr>
              <w:jc w:val="both"/>
              <w:rPr>
                <w:rFonts w:ascii="Times New Roman" w:hAnsi="Times New Roman"/>
                <w:sz w:val="22"/>
                <w:szCs w:val="22"/>
                <w:lang w:val="hr-HR" w:eastAsia="en-US"/>
              </w:rPr>
            </w:pPr>
          </w:p>
        </w:tc>
        <w:tc>
          <w:tcPr>
            <w:tcW w:w="1676"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Ukupna potraživanja</w:t>
            </w:r>
          </w:p>
          <w:p w:rsidR="003C2F4A" w:rsidRPr="000A676D" w:rsidRDefault="003C2F4A" w:rsidP="00AB5258">
            <w:pPr>
              <w:jc w:val="both"/>
              <w:rPr>
                <w:rFonts w:ascii="Times New Roman" w:hAnsi="Times New Roman"/>
                <w:sz w:val="22"/>
                <w:szCs w:val="22"/>
                <w:lang w:val="hr-HR"/>
              </w:rPr>
            </w:pPr>
          </w:p>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eastAsia="en-US"/>
              </w:rPr>
              <w:t xml:space="preserve"> (1-2+3)</w:t>
            </w:r>
          </w:p>
        </w:tc>
        <w:tc>
          <w:tcPr>
            <w:tcW w:w="126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rPr>
            </w:pPr>
            <w:r w:rsidRPr="000A676D">
              <w:rPr>
                <w:rFonts w:ascii="Times New Roman" w:hAnsi="Times New Roman"/>
                <w:sz w:val="22"/>
                <w:szCs w:val="22"/>
                <w:lang w:val="hr-HR"/>
              </w:rPr>
              <w:t>Ukupno naplaćeno</w:t>
            </w:r>
          </w:p>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u 202</w:t>
            </w:r>
            <w:r w:rsidR="00AD00C2">
              <w:rPr>
                <w:rFonts w:ascii="Times New Roman" w:hAnsi="Times New Roman"/>
                <w:sz w:val="22"/>
                <w:szCs w:val="22"/>
                <w:lang w:val="hr-HR"/>
              </w:rPr>
              <w:t>5</w:t>
            </w:r>
            <w:r w:rsidRPr="000A676D">
              <w:rPr>
                <w:rFonts w:ascii="Times New Roman" w:hAnsi="Times New Roman"/>
                <w:sz w:val="22"/>
                <w:szCs w:val="22"/>
                <w:lang w:val="hr-HR"/>
              </w:rPr>
              <w:t>.</w:t>
            </w:r>
          </w:p>
        </w:tc>
        <w:tc>
          <w:tcPr>
            <w:tcW w:w="1204"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 realizacije</w:t>
            </w:r>
          </w:p>
          <w:p w:rsidR="003C2F4A" w:rsidRPr="000A676D" w:rsidRDefault="003C2F4A" w:rsidP="00AB5258">
            <w:pPr>
              <w:jc w:val="both"/>
              <w:rPr>
                <w:rFonts w:ascii="Times New Roman" w:hAnsi="Times New Roman"/>
                <w:sz w:val="22"/>
                <w:szCs w:val="22"/>
                <w:lang w:val="hr-HR"/>
              </w:rPr>
            </w:pPr>
          </w:p>
          <w:p w:rsidR="003C2F4A" w:rsidRPr="000A676D" w:rsidRDefault="003C2F4A" w:rsidP="00AB5258">
            <w:pPr>
              <w:jc w:val="both"/>
              <w:rPr>
                <w:rFonts w:ascii="Times New Roman" w:hAnsi="Times New Roman"/>
                <w:sz w:val="22"/>
                <w:szCs w:val="22"/>
                <w:lang w:val="hr-HR"/>
              </w:rPr>
            </w:pPr>
            <w:r w:rsidRPr="000A676D">
              <w:rPr>
                <w:rFonts w:ascii="Times New Roman" w:hAnsi="Times New Roman"/>
                <w:sz w:val="22"/>
                <w:szCs w:val="22"/>
                <w:lang w:val="hr-HR"/>
              </w:rPr>
              <w:t>(5/4)x100</w:t>
            </w:r>
          </w:p>
          <w:p w:rsidR="003C2F4A" w:rsidRPr="000A676D" w:rsidRDefault="003C2F4A" w:rsidP="00AB5258">
            <w:pPr>
              <w:jc w:val="both"/>
              <w:rPr>
                <w:rFonts w:ascii="Times New Roman" w:hAnsi="Times New Roman"/>
                <w:sz w:val="22"/>
                <w:szCs w:val="22"/>
                <w:lang w:val="hr-HR" w:eastAsia="en-US"/>
              </w:rPr>
            </w:pPr>
          </w:p>
        </w:tc>
        <w:tc>
          <w:tcPr>
            <w:tcW w:w="144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Potraživanje na dan 31. prosinca 202</w:t>
            </w:r>
            <w:r w:rsidR="004242ED">
              <w:rPr>
                <w:rFonts w:ascii="Times New Roman" w:hAnsi="Times New Roman"/>
                <w:sz w:val="22"/>
                <w:szCs w:val="22"/>
                <w:lang w:val="hr-HR"/>
              </w:rPr>
              <w:t>5</w:t>
            </w:r>
            <w:r w:rsidRPr="000A676D">
              <w:rPr>
                <w:rFonts w:ascii="Times New Roman" w:hAnsi="Times New Roman"/>
                <w:sz w:val="22"/>
                <w:szCs w:val="22"/>
                <w:lang w:val="hr-HR"/>
              </w:rPr>
              <w:t xml:space="preserve">. godine </w:t>
            </w:r>
          </w:p>
        </w:tc>
      </w:tr>
      <w:tr w:rsidR="003C2F4A" w:rsidRPr="000A676D" w:rsidTr="00AB5258">
        <w:tc>
          <w:tcPr>
            <w:tcW w:w="1368"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1</w:t>
            </w:r>
          </w:p>
        </w:tc>
        <w:tc>
          <w:tcPr>
            <w:tcW w:w="108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2</w:t>
            </w:r>
          </w:p>
        </w:tc>
        <w:tc>
          <w:tcPr>
            <w:tcW w:w="144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3</w:t>
            </w:r>
          </w:p>
        </w:tc>
        <w:tc>
          <w:tcPr>
            <w:tcW w:w="1676"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4</w:t>
            </w:r>
          </w:p>
        </w:tc>
        <w:tc>
          <w:tcPr>
            <w:tcW w:w="126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5</w:t>
            </w:r>
          </w:p>
        </w:tc>
        <w:tc>
          <w:tcPr>
            <w:tcW w:w="1204"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6</w:t>
            </w:r>
          </w:p>
        </w:tc>
        <w:tc>
          <w:tcPr>
            <w:tcW w:w="144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7</w:t>
            </w:r>
          </w:p>
        </w:tc>
      </w:tr>
      <w:tr w:rsidR="003C2F4A" w:rsidRPr="000A676D" w:rsidTr="00AB5258">
        <w:tc>
          <w:tcPr>
            <w:tcW w:w="1368"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2,866,26</w:t>
            </w:r>
          </w:p>
        </w:tc>
        <w:tc>
          <w:tcPr>
            <w:tcW w:w="108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p>
        </w:tc>
        <w:tc>
          <w:tcPr>
            <w:tcW w:w="144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4"/>
                <w:szCs w:val="24"/>
                <w:lang w:val="hr-HR"/>
              </w:rPr>
              <w:t>3.970,10</w:t>
            </w:r>
          </w:p>
        </w:tc>
        <w:tc>
          <w:tcPr>
            <w:tcW w:w="1676"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6.836,36</w:t>
            </w:r>
          </w:p>
        </w:tc>
        <w:tc>
          <w:tcPr>
            <w:tcW w:w="126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4"/>
                <w:szCs w:val="24"/>
                <w:lang w:val="hr-HR"/>
              </w:rPr>
              <w:t>3.770,75</w:t>
            </w:r>
          </w:p>
        </w:tc>
        <w:tc>
          <w:tcPr>
            <w:tcW w:w="1204"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55,15</w:t>
            </w:r>
          </w:p>
        </w:tc>
        <w:tc>
          <w:tcPr>
            <w:tcW w:w="144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4"/>
                <w:szCs w:val="24"/>
                <w:lang w:val="hr-HR"/>
              </w:rPr>
              <w:t>3.065,61</w:t>
            </w:r>
          </w:p>
        </w:tc>
      </w:tr>
    </w:tbl>
    <w:p w:rsidR="003C2F4A" w:rsidRPr="000A676D" w:rsidRDefault="003C2F4A" w:rsidP="003C2F4A">
      <w:pPr>
        <w:jc w:val="both"/>
        <w:rPr>
          <w:rFonts w:ascii="Times New Roman" w:hAnsi="Times New Roman"/>
          <w:b/>
          <w:sz w:val="24"/>
          <w:szCs w:val="24"/>
          <w:lang w:val="pl-PL"/>
        </w:rPr>
      </w:pPr>
    </w:p>
    <w:p w:rsidR="00564759" w:rsidRDefault="00564759" w:rsidP="003C2F4A">
      <w:pPr>
        <w:jc w:val="both"/>
        <w:rPr>
          <w:rFonts w:ascii="Times New Roman" w:hAnsi="Times New Roman"/>
          <w:sz w:val="24"/>
          <w:szCs w:val="24"/>
          <w:lang w:val="hr-HR"/>
        </w:rPr>
      </w:pPr>
    </w:p>
    <w:p w:rsidR="00564759" w:rsidRDefault="00564759" w:rsidP="003C2F4A">
      <w:pPr>
        <w:jc w:val="both"/>
        <w:rPr>
          <w:rFonts w:ascii="Times New Roman" w:hAnsi="Times New Roman"/>
          <w:sz w:val="24"/>
          <w:szCs w:val="24"/>
          <w:lang w:val="hr-HR"/>
        </w:rPr>
      </w:pPr>
    </w:p>
    <w:p w:rsidR="00564759" w:rsidRDefault="00564759" w:rsidP="003C2F4A">
      <w:pPr>
        <w:jc w:val="both"/>
        <w:rPr>
          <w:rFonts w:ascii="Times New Roman" w:hAnsi="Times New Roman"/>
          <w:sz w:val="24"/>
          <w:szCs w:val="24"/>
          <w:lang w:val="hr-HR"/>
        </w:rPr>
      </w:pPr>
    </w:p>
    <w:p w:rsidR="00564759" w:rsidRPr="000A676D" w:rsidRDefault="00564759" w:rsidP="003C2F4A">
      <w:pPr>
        <w:jc w:val="both"/>
        <w:rPr>
          <w:rFonts w:ascii="Times New Roman" w:hAnsi="Times New Roman"/>
          <w:sz w:val="24"/>
          <w:szCs w:val="24"/>
          <w:lang w:val="hr-HR"/>
        </w:rPr>
      </w:pPr>
    </w:p>
    <w:p w:rsidR="003C2F4A" w:rsidRPr="000A676D" w:rsidRDefault="003C2F4A" w:rsidP="003C2F4A">
      <w:pPr>
        <w:jc w:val="both"/>
        <w:rPr>
          <w:rFonts w:ascii="Times New Roman" w:hAnsi="Times New Roman"/>
          <w:sz w:val="24"/>
          <w:szCs w:val="24"/>
          <w:lang w:val="pl-PL"/>
        </w:rPr>
      </w:pPr>
      <w:r w:rsidRPr="000A676D">
        <w:rPr>
          <w:rFonts w:ascii="Times New Roman" w:hAnsi="Times New Roman"/>
          <w:sz w:val="24"/>
          <w:szCs w:val="24"/>
          <w:lang w:val="pl-PL"/>
        </w:rPr>
        <w:t>Rekapitulacija naplate u 202</w:t>
      </w:r>
      <w:r w:rsidR="004242ED">
        <w:rPr>
          <w:rFonts w:ascii="Times New Roman" w:hAnsi="Times New Roman"/>
          <w:sz w:val="24"/>
          <w:szCs w:val="24"/>
          <w:lang w:val="pl-PL"/>
        </w:rPr>
        <w:t>4</w:t>
      </w:r>
      <w:r w:rsidRPr="000A676D">
        <w:rPr>
          <w:rFonts w:ascii="Times New Roman" w:hAnsi="Times New Roman"/>
          <w:sz w:val="24"/>
          <w:szCs w:val="24"/>
          <w:lang w:val="pl-PL"/>
        </w:rPr>
        <w:t>.(u eurima)</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8"/>
        <w:gridCol w:w="900"/>
        <w:gridCol w:w="1620"/>
        <w:gridCol w:w="1676"/>
        <w:gridCol w:w="1260"/>
        <w:gridCol w:w="1204"/>
        <w:gridCol w:w="1440"/>
      </w:tblGrid>
      <w:tr w:rsidR="003C2F4A" w:rsidRPr="000A676D" w:rsidTr="00AB5258">
        <w:trPr>
          <w:trHeight w:val="1236"/>
        </w:trPr>
        <w:tc>
          <w:tcPr>
            <w:tcW w:w="1368"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Potraživanja na dan 1. siječnja 2024. godine</w:t>
            </w:r>
          </w:p>
        </w:tc>
        <w:tc>
          <w:tcPr>
            <w:tcW w:w="90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rPr>
            </w:pPr>
            <w:r w:rsidRPr="000A676D">
              <w:rPr>
                <w:rFonts w:ascii="Times New Roman" w:hAnsi="Times New Roman"/>
                <w:sz w:val="22"/>
                <w:szCs w:val="22"/>
                <w:lang w:val="hr-HR"/>
              </w:rPr>
              <w:t>Otpis</w:t>
            </w:r>
          </w:p>
        </w:tc>
        <w:tc>
          <w:tcPr>
            <w:tcW w:w="162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rPr>
            </w:pPr>
            <w:r w:rsidRPr="000A676D">
              <w:rPr>
                <w:rFonts w:ascii="Times New Roman" w:hAnsi="Times New Roman"/>
                <w:sz w:val="22"/>
                <w:szCs w:val="22"/>
                <w:lang w:val="hr-HR"/>
              </w:rPr>
              <w:t>Rješenja u 2024. godini</w:t>
            </w:r>
          </w:p>
          <w:p w:rsidR="003C2F4A" w:rsidRPr="000A676D" w:rsidRDefault="003C2F4A" w:rsidP="00AB5258">
            <w:pPr>
              <w:jc w:val="both"/>
              <w:rPr>
                <w:rFonts w:ascii="Times New Roman" w:hAnsi="Times New Roman"/>
                <w:sz w:val="22"/>
                <w:szCs w:val="22"/>
                <w:lang w:val="hr-HR" w:eastAsia="en-US"/>
              </w:rPr>
            </w:pPr>
          </w:p>
        </w:tc>
        <w:tc>
          <w:tcPr>
            <w:tcW w:w="1676"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Ukupna potraživanja</w:t>
            </w:r>
          </w:p>
          <w:p w:rsidR="003C2F4A" w:rsidRPr="000A676D" w:rsidRDefault="003C2F4A" w:rsidP="00AB5258">
            <w:pPr>
              <w:jc w:val="both"/>
              <w:rPr>
                <w:rFonts w:ascii="Times New Roman" w:hAnsi="Times New Roman"/>
                <w:sz w:val="22"/>
                <w:szCs w:val="22"/>
                <w:lang w:val="hr-HR"/>
              </w:rPr>
            </w:pPr>
          </w:p>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eastAsia="en-US"/>
              </w:rPr>
              <w:t>(1-2+3)</w:t>
            </w:r>
          </w:p>
        </w:tc>
        <w:tc>
          <w:tcPr>
            <w:tcW w:w="126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rPr>
            </w:pPr>
            <w:r w:rsidRPr="000A676D">
              <w:rPr>
                <w:rFonts w:ascii="Times New Roman" w:hAnsi="Times New Roman"/>
                <w:sz w:val="22"/>
                <w:szCs w:val="22"/>
                <w:lang w:val="hr-HR"/>
              </w:rPr>
              <w:t>Ukupno naplaćeno</w:t>
            </w:r>
          </w:p>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u 2024.</w:t>
            </w:r>
          </w:p>
        </w:tc>
        <w:tc>
          <w:tcPr>
            <w:tcW w:w="1204"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 realizacije</w:t>
            </w:r>
          </w:p>
          <w:p w:rsidR="003C2F4A" w:rsidRPr="000A676D" w:rsidRDefault="003C2F4A" w:rsidP="00AB5258">
            <w:pPr>
              <w:jc w:val="both"/>
              <w:rPr>
                <w:rFonts w:ascii="Times New Roman" w:hAnsi="Times New Roman"/>
                <w:sz w:val="22"/>
                <w:szCs w:val="22"/>
                <w:lang w:val="hr-HR"/>
              </w:rPr>
            </w:pPr>
          </w:p>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eastAsia="en-US"/>
              </w:rPr>
              <w:t>(5/4)x100</w:t>
            </w:r>
          </w:p>
        </w:tc>
        <w:tc>
          <w:tcPr>
            <w:tcW w:w="144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both"/>
              <w:rPr>
                <w:rFonts w:ascii="Times New Roman" w:hAnsi="Times New Roman"/>
                <w:sz w:val="22"/>
                <w:szCs w:val="22"/>
                <w:lang w:val="hr-HR" w:eastAsia="en-US"/>
              </w:rPr>
            </w:pPr>
            <w:r w:rsidRPr="000A676D">
              <w:rPr>
                <w:rFonts w:ascii="Times New Roman" w:hAnsi="Times New Roman"/>
                <w:sz w:val="22"/>
                <w:szCs w:val="22"/>
                <w:lang w:val="hr-HR"/>
              </w:rPr>
              <w:t xml:space="preserve">Potraživanje na dan 31. prosinca 2024. godine </w:t>
            </w:r>
          </w:p>
        </w:tc>
      </w:tr>
      <w:tr w:rsidR="003C2F4A" w:rsidRPr="000A676D" w:rsidTr="00AB5258">
        <w:tc>
          <w:tcPr>
            <w:tcW w:w="1368"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1</w:t>
            </w:r>
          </w:p>
        </w:tc>
        <w:tc>
          <w:tcPr>
            <w:tcW w:w="90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2</w:t>
            </w:r>
          </w:p>
        </w:tc>
        <w:tc>
          <w:tcPr>
            <w:tcW w:w="162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3</w:t>
            </w:r>
          </w:p>
        </w:tc>
        <w:tc>
          <w:tcPr>
            <w:tcW w:w="1676"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4</w:t>
            </w:r>
          </w:p>
        </w:tc>
        <w:tc>
          <w:tcPr>
            <w:tcW w:w="126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5</w:t>
            </w:r>
          </w:p>
        </w:tc>
        <w:tc>
          <w:tcPr>
            <w:tcW w:w="1204"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6</w:t>
            </w:r>
          </w:p>
        </w:tc>
        <w:tc>
          <w:tcPr>
            <w:tcW w:w="144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eastAsia="en-US"/>
              </w:rPr>
            </w:pPr>
            <w:r w:rsidRPr="000A676D">
              <w:rPr>
                <w:rFonts w:ascii="Times New Roman" w:hAnsi="Times New Roman"/>
                <w:sz w:val="22"/>
                <w:szCs w:val="22"/>
                <w:lang w:val="hr-HR"/>
              </w:rPr>
              <w:t>7</w:t>
            </w:r>
          </w:p>
        </w:tc>
      </w:tr>
      <w:tr w:rsidR="003C2F4A" w:rsidRPr="000A676D" w:rsidTr="00AB5258">
        <w:tc>
          <w:tcPr>
            <w:tcW w:w="1368"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rPr>
              <w:t>3.215,17</w:t>
            </w:r>
          </w:p>
        </w:tc>
        <w:tc>
          <w:tcPr>
            <w:tcW w:w="90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p>
        </w:tc>
        <w:tc>
          <w:tcPr>
            <w:tcW w:w="162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3.738,00</w:t>
            </w:r>
          </w:p>
        </w:tc>
        <w:tc>
          <w:tcPr>
            <w:tcW w:w="1676"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6.953,17</w:t>
            </w:r>
          </w:p>
        </w:tc>
        <w:tc>
          <w:tcPr>
            <w:tcW w:w="126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4.086,91</w:t>
            </w:r>
          </w:p>
        </w:tc>
        <w:tc>
          <w:tcPr>
            <w:tcW w:w="1204"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58,77</w:t>
            </w:r>
          </w:p>
        </w:tc>
        <w:tc>
          <w:tcPr>
            <w:tcW w:w="1440" w:type="dxa"/>
            <w:tcBorders>
              <w:top w:val="single" w:sz="4" w:space="0" w:color="auto"/>
              <w:left w:val="single" w:sz="4" w:space="0" w:color="auto"/>
              <w:bottom w:val="single" w:sz="4" w:space="0" w:color="auto"/>
              <w:right w:val="single" w:sz="4" w:space="0" w:color="auto"/>
            </w:tcBorders>
          </w:tcPr>
          <w:p w:rsidR="003C2F4A" w:rsidRPr="000A676D" w:rsidRDefault="003C2F4A" w:rsidP="00AB5258">
            <w:pPr>
              <w:jc w:val="center"/>
              <w:rPr>
                <w:rFonts w:ascii="Times New Roman" w:hAnsi="Times New Roman"/>
                <w:sz w:val="22"/>
                <w:szCs w:val="22"/>
                <w:lang w:val="hr-HR"/>
              </w:rPr>
            </w:pPr>
            <w:r w:rsidRPr="000A676D">
              <w:rPr>
                <w:rFonts w:ascii="Times New Roman" w:hAnsi="Times New Roman"/>
                <w:sz w:val="22"/>
                <w:szCs w:val="22"/>
                <w:lang w:val="hr-HR"/>
              </w:rPr>
              <w:t>2,866,26</w:t>
            </w:r>
          </w:p>
        </w:tc>
      </w:tr>
    </w:tbl>
    <w:p w:rsidR="003C2F4A" w:rsidRPr="000A676D" w:rsidRDefault="003C2F4A" w:rsidP="003C2F4A">
      <w:pPr>
        <w:jc w:val="both"/>
        <w:rPr>
          <w:rFonts w:ascii="Times New Roman" w:hAnsi="Times New Roman"/>
          <w:sz w:val="24"/>
          <w:szCs w:val="24"/>
          <w:lang w:val="hr-HR"/>
        </w:rPr>
      </w:pPr>
    </w:p>
    <w:p w:rsidR="003C2F4A" w:rsidRPr="000A676D" w:rsidRDefault="003C2F4A" w:rsidP="003C2F4A">
      <w:pPr>
        <w:jc w:val="both"/>
        <w:rPr>
          <w:rFonts w:ascii="Times New Roman" w:hAnsi="Times New Roman"/>
          <w:b/>
          <w:sz w:val="24"/>
          <w:szCs w:val="24"/>
          <w:lang w:val="hr-HR"/>
        </w:rPr>
      </w:pPr>
    </w:p>
    <w:p w:rsidR="003C2F4A" w:rsidRPr="000A676D" w:rsidRDefault="003C2F4A" w:rsidP="003C2F4A">
      <w:pPr>
        <w:jc w:val="both"/>
        <w:rPr>
          <w:rFonts w:ascii="Times New Roman" w:hAnsi="Times New Roman"/>
          <w:sz w:val="24"/>
          <w:szCs w:val="24"/>
          <w:lang w:val="pl-PL"/>
        </w:rPr>
      </w:pPr>
      <w:bookmarkStart w:id="0" w:name="_Hlk156901214"/>
    </w:p>
    <w:bookmarkEnd w:id="0"/>
    <w:p w:rsidR="003C2F4A" w:rsidRPr="00F10ACB" w:rsidRDefault="003C2F4A" w:rsidP="00862B78">
      <w:pPr>
        <w:jc w:val="both"/>
        <w:rPr>
          <w:b/>
          <w:bCs/>
        </w:rPr>
      </w:pPr>
    </w:p>
    <w:sectPr w:rsidR="003C2F4A" w:rsidRPr="00F10ACB" w:rsidSect="00923CD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HRHelvetica">
    <w:altName w:val="Times New Roman"/>
    <w:charset w:val="00"/>
    <w:family w:val="auto"/>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A1001"/>
    <w:multiLevelType w:val="hybridMultilevel"/>
    <w:tmpl w:val="441064D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5F9B0D8F"/>
    <w:multiLevelType w:val="hybridMultilevel"/>
    <w:tmpl w:val="FCEC7CA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nsid w:val="678E0CE3"/>
    <w:multiLevelType w:val="hybridMultilevel"/>
    <w:tmpl w:val="AB7EAA34"/>
    <w:lvl w:ilvl="0" w:tplc="F830FDFA">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C00C69"/>
    <w:rsid w:val="0000679F"/>
    <w:rsid w:val="000124B3"/>
    <w:rsid w:val="000142D0"/>
    <w:rsid w:val="000A2651"/>
    <w:rsid w:val="000A676D"/>
    <w:rsid w:val="000D2117"/>
    <w:rsid w:val="00152F76"/>
    <w:rsid w:val="00185E4E"/>
    <w:rsid w:val="00192C35"/>
    <w:rsid w:val="001A2147"/>
    <w:rsid w:val="001A759B"/>
    <w:rsid w:val="002003A9"/>
    <w:rsid w:val="0021172F"/>
    <w:rsid w:val="00241B1A"/>
    <w:rsid w:val="00267F17"/>
    <w:rsid w:val="0028153D"/>
    <w:rsid w:val="00347439"/>
    <w:rsid w:val="00351499"/>
    <w:rsid w:val="0035595E"/>
    <w:rsid w:val="00386CA8"/>
    <w:rsid w:val="003C2F4A"/>
    <w:rsid w:val="00422B57"/>
    <w:rsid w:val="004242ED"/>
    <w:rsid w:val="004B0AE5"/>
    <w:rsid w:val="005116C1"/>
    <w:rsid w:val="00523BB7"/>
    <w:rsid w:val="00525A10"/>
    <w:rsid w:val="00544D89"/>
    <w:rsid w:val="00564759"/>
    <w:rsid w:val="00630F1C"/>
    <w:rsid w:val="006F0ABE"/>
    <w:rsid w:val="007012C7"/>
    <w:rsid w:val="00707644"/>
    <w:rsid w:val="00773FB2"/>
    <w:rsid w:val="007B2701"/>
    <w:rsid w:val="00862B78"/>
    <w:rsid w:val="008A3BFD"/>
    <w:rsid w:val="008D4C06"/>
    <w:rsid w:val="00923CD3"/>
    <w:rsid w:val="00A4729F"/>
    <w:rsid w:val="00A96258"/>
    <w:rsid w:val="00AA39C5"/>
    <w:rsid w:val="00AD00C2"/>
    <w:rsid w:val="00BC4936"/>
    <w:rsid w:val="00C00C69"/>
    <w:rsid w:val="00C1484F"/>
    <w:rsid w:val="00D01715"/>
    <w:rsid w:val="00D13767"/>
    <w:rsid w:val="00D83EAF"/>
    <w:rsid w:val="00D94481"/>
    <w:rsid w:val="00E026D3"/>
    <w:rsid w:val="00ED1F41"/>
    <w:rsid w:val="00F16B8B"/>
    <w:rsid w:val="00F2543A"/>
    <w:rsid w:val="00F80DCC"/>
    <w:rsid w:val="00F851D1"/>
    <w:rsid w:val="00FE7F45"/>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hr-H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5E4E"/>
    <w:pPr>
      <w:overflowPunct w:val="0"/>
      <w:autoSpaceDE w:val="0"/>
      <w:autoSpaceDN w:val="0"/>
      <w:adjustRightInd w:val="0"/>
      <w:spacing w:after="0" w:line="240" w:lineRule="auto"/>
      <w:textAlignment w:val="baseline"/>
    </w:pPr>
    <w:rPr>
      <w:rFonts w:ascii="HRHelvetica" w:eastAsia="Times New Roman" w:hAnsi="HRHelvetica" w:cs="Times New Roman"/>
      <w:kern w:val="0"/>
      <w:sz w:val="20"/>
      <w:szCs w:val="20"/>
      <w:lang w:val="en-GB" w:eastAsia="hr-HR"/>
    </w:rPr>
  </w:style>
  <w:style w:type="paragraph" w:styleId="Heading1">
    <w:name w:val="heading 1"/>
    <w:basedOn w:val="Normal"/>
    <w:next w:val="Normal"/>
    <w:link w:val="Heading1Char"/>
    <w:qFormat/>
    <w:rsid w:val="00C00C69"/>
    <w:pPr>
      <w:keepNext/>
      <w:keepLines/>
      <w:overflowPunct/>
      <w:autoSpaceDE/>
      <w:autoSpaceDN/>
      <w:adjustRightInd/>
      <w:spacing w:before="360" w:after="80" w:line="259" w:lineRule="auto"/>
      <w:textAlignment w:val="auto"/>
      <w:outlineLvl w:val="0"/>
    </w:pPr>
    <w:rPr>
      <w:rFonts w:asciiTheme="majorHAnsi" w:eastAsiaTheme="majorEastAsia" w:hAnsiTheme="majorHAnsi" w:cstheme="majorBidi"/>
      <w:color w:val="2F5496" w:themeColor="accent1" w:themeShade="BF"/>
      <w:kern w:val="2"/>
      <w:sz w:val="40"/>
      <w:szCs w:val="40"/>
      <w:lang w:val="hr-HR" w:eastAsia="en-US"/>
    </w:rPr>
  </w:style>
  <w:style w:type="paragraph" w:styleId="Heading2">
    <w:name w:val="heading 2"/>
    <w:basedOn w:val="Normal"/>
    <w:next w:val="Normal"/>
    <w:link w:val="Heading2Char"/>
    <w:uiPriority w:val="9"/>
    <w:semiHidden/>
    <w:unhideWhenUsed/>
    <w:qFormat/>
    <w:rsid w:val="00C00C69"/>
    <w:pPr>
      <w:keepNext/>
      <w:keepLines/>
      <w:overflowPunct/>
      <w:autoSpaceDE/>
      <w:autoSpaceDN/>
      <w:adjustRightInd/>
      <w:spacing w:before="160" w:after="80" w:line="259" w:lineRule="auto"/>
      <w:textAlignment w:val="auto"/>
      <w:outlineLvl w:val="1"/>
    </w:pPr>
    <w:rPr>
      <w:rFonts w:asciiTheme="majorHAnsi" w:eastAsiaTheme="majorEastAsia" w:hAnsiTheme="majorHAnsi" w:cstheme="majorBidi"/>
      <w:color w:val="2F5496" w:themeColor="accent1" w:themeShade="BF"/>
      <w:kern w:val="2"/>
      <w:sz w:val="32"/>
      <w:szCs w:val="32"/>
      <w:lang w:val="hr-HR" w:eastAsia="en-US"/>
    </w:rPr>
  </w:style>
  <w:style w:type="paragraph" w:styleId="Heading3">
    <w:name w:val="heading 3"/>
    <w:basedOn w:val="Normal"/>
    <w:next w:val="Normal"/>
    <w:link w:val="Heading3Char"/>
    <w:uiPriority w:val="9"/>
    <w:semiHidden/>
    <w:unhideWhenUsed/>
    <w:qFormat/>
    <w:rsid w:val="00C00C69"/>
    <w:pPr>
      <w:keepNext/>
      <w:keepLines/>
      <w:overflowPunct/>
      <w:autoSpaceDE/>
      <w:autoSpaceDN/>
      <w:adjustRightInd/>
      <w:spacing w:before="160" w:after="80" w:line="259" w:lineRule="auto"/>
      <w:textAlignment w:val="auto"/>
      <w:outlineLvl w:val="2"/>
    </w:pPr>
    <w:rPr>
      <w:rFonts w:asciiTheme="minorHAnsi" w:eastAsiaTheme="majorEastAsia" w:hAnsiTheme="minorHAnsi" w:cstheme="majorBidi"/>
      <w:color w:val="2F5496" w:themeColor="accent1" w:themeShade="BF"/>
      <w:kern w:val="2"/>
      <w:sz w:val="28"/>
      <w:szCs w:val="28"/>
      <w:lang w:val="hr-HR" w:eastAsia="en-US"/>
    </w:rPr>
  </w:style>
  <w:style w:type="paragraph" w:styleId="Heading4">
    <w:name w:val="heading 4"/>
    <w:basedOn w:val="Normal"/>
    <w:next w:val="Normal"/>
    <w:link w:val="Heading4Char"/>
    <w:uiPriority w:val="9"/>
    <w:semiHidden/>
    <w:unhideWhenUsed/>
    <w:qFormat/>
    <w:rsid w:val="00C00C69"/>
    <w:pPr>
      <w:keepNext/>
      <w:keepLines/>
      <w:overflowPunct/>
      <w:autoSpaceDE/>
      <w:autoSpaceDN/>
      <w:adjustRightInd/>
      <w:spacing w:before="80" w:after="40" w:line="259" w:lineRule="auto"/>
      <w:textAlignment w:val="auto"/>
      <w:outlineLvl w:val="3"/>
    </w:pPr>
    <w:rPr>
      <w:rFonts w:asciiTheme="minorHAnsi" w:eastAsiaTheme="majorEastAsia" w:hAnsiTheme="minorHAnsi" w:cstheme="majorBidi"/>
      <w:i/>
      <w:iCs/>
      <w:color w:val="2F5496" w:themeColor="accent1" w:themeShade="BF"/>
      <w:kern w:val="2"/>
      <w:sz w:val="22"/>
      <w:szCs w:val="22"/>
      <w:lang w:val="hr-HR" w:eastAsia="en-US"/>
    </w:rPr>
  </w:style>
  <w:style w:type="paragraph" w:styleId="Heading5">
    <w:name w:val="heading 5"/>
    <w:basedOn w:val="Normal"/>
    <w:next w:val="Normal"/>
    <w:link w:val="Heading5Char"/>
    <w:uiPriority w:val="9"/>
    <w:semiHidden/>
    <w:unhideWhenUsed/>
    <w:qFormat/>
    <w:rsid w:val="00C00C69"/>
    <w:pPr>
      <w:keepNext/>
      <w:keepLines/>
      <w:overflowPunct/>
      <w:autoSpaceDE/>
      <w:autoSpaceDN/>
      <w:adjustRightInd/>
      <w:spacing w:before="80" w:after="40" w:line="259" w:lineRule="auto"/>
      <w:textAlignment w:val="auto"/>
      <w:outlineLvl w:val="4"/>
    </w:pPr>
    <w:rPr>
      <w:rFonts w:asciiTheme="minorHAnsi" w:eastAsiaTheme="majorEastAsia" w:hAnsiTheme="minorHAnsi" w:cstheme="majorBidi"/>
      <w:color w:val="2F5496" w:themeColor="accent1" w:themeShade="BF"/>
      <w:kern w:val="2"/>
      <w:sz w:val="22"/>
      <w:szCs w:val="22"/>
      <w:lang w:val="hr-HR" w:eastAsia="en-US"/>
    </w:rPr>
  </w:style>
  <w:style w:type="paragraph" w:styleId="Heading6">
    <w:name w:val="heading 6"/>
    <w:basedOn w:val="Normal"/>
    <w:next w:val="Normal"/>
    <w:link w:val="Heading6Char"/>
    <w:uiPriority w:val="9"/>
    <w:semiHidden/>
    <w:unhideWhenUsed/>
    <w:qFormat/>
    <w:rsid w:val="00C00C69"/>
    <w:pPr>
      <w:keepNext/>
      <w:keepLines/>
      <w:overflowPunct/>
      <w:autoSpaceDE/>
      <w:autoSpaceDN/>
      <w:adjustRightInd/>
      <w:spacing w:before="40" w:line="259" w:lineRule="auto"/>
      <w:textAlignment w:val="auto"/>
      <w:outlineLvl w:val="5"/>
    </w:pPr>
    <w:rPr>
      <w:rFonts w:asciiTheme="minorHAnsi" w:eastAsiaTheme="majorEastAsia" w:hAnsiTheme="minorHAnsi" w:cstheme="majorBidi"/>
      <w:i/>
      <w:iCs/>
      <w:color w:val="595959" w:themeColor="text1" w:themeTint="A6"/>
      <w:kern w:val="2"/>
      <w:sz w:val="22"/>
      <w:szCs w:val="22"/>
      <w:lang w:val="hr-HR" w:eastAsia="en-US"/>
    </w:rPr>
  </w:style>
  <w:style w:type="paragraph" w:styleId="Heading7">
    <w:name w:val="heading 7"/>
    <w:basedOn w:val="Normal"/>
    <w:next w:val="Normal"/>
    <w:link w:val="Heading7Char"/>
    <w:uiPriority w:val="9"/>
    <w:semiHidden/>
    <w:unhideWhenUsed/>
    <w:qFormat/>
    <w:rsid w:val="00C00C69"/>
    <w:pPr>
      <w:keepNext/>
      <w:keepLines/>
      <w:overflowPunct/>
      <w:autoSpaceDE/>
      <w:autoSpaceDN/>
      <w:adjustRightInd/>
      <w:spacing w:before="40" w:line="259" w:lineRule="auto"/>
      <w:textAlignment w:val="auto"/>
      <w:outlineLvl w:val="6"/>
    </w:pPr>
    <w:rPr>
      <w:rFonts w:asciiTheme="minorHAnsi" w:eastAsiaTheme="majorEastAsia" w:hAnsiTheme="minorHAnsi" w:cstheme="majorBidi"/>
      <w:color w:val="595959" w:themeColor="text1" w:themeTint="A6"/>
      <w:kern w:val="2"/>
      <w:sz w:val="22"/>
      <w:szCs w:val="22"/>
      <w:lang w:val="hr-HR" w:eastAsia="en-US"/>
    </w:rPr>
  </w:style>
  <w:style w:type="paragraph" w:styleId="Heading8">
    <w:name w:val="heading 8"/>
    <w:basedOn w:val="Normal"/>
    <w:next w:val="Normal"/>
    <w:link w:val="Heading8Char"/>
    <w:uiPriority w:val="9"/>
    <w:semiHidden/>
    <w:unhideWhenUsed/>
    <w:qFormat/>
    <w:rsid w:val="00C00C69"/>
    <w:pPr>
      <w:keepNext/>
      <w:keepLines/>
      <w:overflowPunct/>
      <w:autoSpaceDE/>
      <w:autoSpaceDN/>
      <w:adjustRightInd/>
      <w:spacing w:line="259" w:lineRule="auto"/>
      <w:textAlignment w:val="auto"/>
      <w:outlineLvl w:val="7"/>
    </w:pPr>
    <w:rPr>
      <w:rFonts w:asciiTheme="minorHAnsi" w:eastAsiaTheme="majorEastAsia" w:hAnsiTheme="minorHAnsi" w:cstheme="majorBidi"/>
      <w:i/>
      <w:iCs/>
      <w:color w:val="272727" w:themeColor="text1" w:themeTint="D8"/>
      <w:kern w:val="2"/>
      <w:sz w:val="22"/>
      <w:szCs w:val="22"/>
      <w:lang w:val="hr-HR" w:eastAsia="en-US"/>
    </w:rPr>
  </w:style>
  <w:style w:type="paragraph" w:styleId="Heading9">
    <w:name w:val="heading 9"/>
    <w:basedOn w:val="Normal"/>
    <w:next w:val="Normal"/>
    <w:link w:val="Heading9Char"/>
    <w:uiPriority w:val="9"/>
    <w:semiHidden/>
    <w:unhideWhenUsed/>
    <w:qFormat/>
    <w:rsid w:val="00C00C69"/>
    <w:pPr>
      <w:keepNext/>
      <w:keepLines/>
      <w:overflowPunct/>
      <w:autoSpaceDE/>
      <w:autoSpaceDN/>
      <w:adjustRightInd/>
      <w:spacing w:line="259" w:lineRule="auto"/>
      <w:textAlignment w:val="auto"/>
      <w:outlineLvl w:val="8"/>
    </w:pPr>
    <w:rPr>
      <w:rFonts w:asciiTheme="minorHAnsi" w:eastAsiaTheme="majorEastAsia" w:hAnsiTheme="minorHAnsi" w:cstheme="majorBidi"/>
      <w:color w:val="272727" w:themeColor="text1" w:themeTint="D8"/>
      <w:kern w:val="2"/>
      <w:sz w:val="22"/>
      <w:szCs w:val="22"/>
      <w:lang w:val="hr-HR"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00C6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00C6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00C6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00C6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00C6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00C6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00C6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00C6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00C69"/>
    <w:rPr>
      <w:rFonts w:eastAsiaTheme="majorEastAsia" w:cstheme="majorBidi"/>
      <w:color w:val="272727" w:themeColor="text1" w:themeTint="D8"/>
    </w:rPr>
  </w:style>
  <w:style w:type="paragraph" w:styleId="Title">
    <w:name w:val="Title"/>
    <w:basedOn w:val="Normal"/>
    <w:next w:val="Normal"/>
    <w:link w:val="TitleChar"/>
    <w:uiPriority w:val="10"/>
    <w:qFormat/>
    <w:rsid w:val="00C00C69"/>
    <w:pPr>
      <w:overflowPunct/>
      <w:autoSpaceDE/>
      <w:autoSpaceDN/>
      <w:adjustRightInd/>
      <w:spacing w:after="80"/>
      <w:contextualSpacing/>
      <w:textAlignment w:val="auto"/>
    </w:pPr>
    <w:rPr>
      <w:rFonts w:asciiTheme="majorHAnsi" w:eastAsiaTheme="majorEastAsia" w:hAnsiTheme="majorHAnsi" w:cstheme="majorBidi"/>
      <w:spacing w:val="-10"/>
      <w:kern w:val="28"/>
      <w:sz w:val="56"/>
      <w:szCs w:val="56"/>
      <w:lang w:val="hr-HR" w:eastAsia="en-US"/>
    </w:rPr>
  </w:style>
  <w:style w:type="character" w:customStyle="1" w:styleId="TitleChar">
    <w:name w:val="Title Char"/>
    <w:basedOn w:val="DefaultParagraphFont"/>
    <w:link w:val="Title"/>
    <w:uiPriority w:val="10"/>
    <w:rsid w:val="00C00C6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00C69"/>
    <w:pPr>
      <w:numPr>
        <w:ilvl w:val="1"/>
      </w:numPr>
      <w:overflowPunct/>
      <w:autoSpaceDE/>
      <w:autoSpaceDN/>
      <w:adjustRightInd/>
      <w:spacing w:after="160" w:line="259" w:lineRule="auto"/>
      <w:textAlignment w:val="auto"/>
    </w:pPr>
    <w:rPr>
      <w:rFonts w:asciiTheme="minorHAnsi" w:eastAsiaTheme="majorEastAsia" w:hAnsiTheme="minorHAnsi" w:cstheme="majorBidi"/>
      <w:color w:val="595959" w:themeColor="text1" w:themeTint="A6"/>
      <w:spacing w:val="15"/>
      <w:kern w:val="2"/>
      <w:sz w:val="28"/>
      <w:szCs w:val="28"/>
      <w:lang w:val="hr-HR" w:eastAsia="en-US"/>
    </w:rPr>
  </w:style>
  <w:style w:type="character" w:customStyle="1" w:styleId="SubtitleChar">
    <w:name w:val="Subtitle Char"/>
    <w:basedOn w:val="DefaultParagraphFont"/>
    <w:link w:val="Subtitle"/>
    <w:uiPriority w:val="11"/>
    <w:rsid w:val="00C00C6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00C69"/>
    <w:pPr>
      <w:overflowPunct/>
      <w:autoSpaceDE/>
      <w:autoSpaceDN/>
      <w:adjustRightInd/>
      <w:spacing w:before="160" w:after="160" w:line="259" w:lineRule="auto"/>
      <w:jc w:val="center"/>
      <w:textAlignment w:val="auto"/>
    </w:pPr>
    <w:rPr>
      <w:rFonts w:asciiTheme="minorHAnsi" w:eastAsiaTheme="minorHAnsi" w:hAnsiTheme="minorHAnsi" w:cstheme="minorBidi"/>
      <w:i/>
      <w:iCs/>
      <w:color w:val="404040" w:themeColor="text1" w:themeTint="BF"/>
      <w:kern w:val="2"/>
      <w:sz w:val="22"/>
      <w:szCs w:val="22"/>
      <w:lang w:val="hr-HR" w:eastAsia="en-US"/>
    </w:rPr>
  </w:style>
  <w:style w:type="character" w:customStyle="1" w:styleId="QuoteChar">
    <w:name w:val="Quote Char"/>
    <w:basedOn w:val="DefaultParagraphFont"/>
    <w:link w:val="Quote"/>
    <w:uiPriority w:val="29"/>
    <w:rsid w:val="00C00C69"/>
    <w:rPr>
      <w:i/>
      <w:iCs/>
      <w:color w:val="404040" w:themeColor="text1" w:themeTint="BF"/>
    </w:rPr>
  </w:style>
  <w:style w:type="paragraph" w:styleId="ListParagraph">
    <w:name w:val="List Paragraph"/>
    <w:basedOn w:val="Normal"/>
    <w:uiPriority w:val="34"/>
    <w:qFormat/>
    <w:rsid w:val="00C00C69"/>
    <w:pPr>
      <w:overflowPunct/>
      <w:autoSpaceDE/>
      <w:autoSpaceDN/>
      <w:adjustRightInd/>
      <w:spacing w:after="160" w:line="259" w:lineRule="auto"/>
      <w:ind w:left="720"/>
      <w:contextualSpacing/>
      <w:textAlignment w:val="auto"/>
    </w:pPr>
    <w:rPr>
      <w:rFonts w:asciiTheme="minorHAnsi" w:eastAsiaTheme="minorHAnsi" w:hAnsiTheme="minorHAnsi" w:cstheme="minorBidi"/>
      <w:kern w:val="2"/>
      <w:sz w:val="22"/>
      <w:szCs w:val="22"/>
      <w:lang w:val="hr-HR" w:eastAsia="en-US"/>
    </w:rPr>
  </w:style>
  <w:style w:type="character" w:styleId="IntenseEmphasis">
    <w:name w:val="Intense Emphasis"/>
    <w:basedOn w:val="DefaultParagraphFont"/>
    <w:uiPriority w:val="21"/>
    <w:qFormat/>
    <w:rsid w:val="00C00C69"/>
    <w:rPr>
      <w:i/>
      <w:iCs/>
      <w:color w:val="2F5496" w:themeColor="accent1" w:themeShade="BF"/>
    </w:rPr>
  </w:style>
  <w:style w:type="paragraph" w:styleId="IntenseQuote">
    <w:name w:val="Intense Quote"/>
    <w:basedOn w:val="Normal"/>
    <w:next w:val="Normal"/>
    <w:link w:val="IntenseQuoteChar"/>
    <w:uiPriority w:val="30"/>
    <w:qFormat/>
    <w:rsid w:val="00C00C69"/>
    <w:pPr>
      <w:pBdr>
        <w:top w:val="single" w:sz="4" w:space="10" w:color="2F5496" w:themeColor="accent1" w:themeShade="BF"/>
        <w:bottom w:val="single" w:sz="4" w:space="10" w:color="2F5496" w:themeColor="accent1" w:themeShade="BF"/>
      </w:pBdr>
      <w:overflowPunct/>
      <w:autoSpaceDE/>
      <w:autoSpaceDN/>
      <w:adjustRightInd/>
      <w:spacing w:before="360" w:after="360" w:line="259" w:lineRule="auto"/>
      <w:ind w:left="864" w:right="864"/>
      <w:jc w:val="center"/>
      <w:textAlignment w:val="auto"/>
    </w:pPr>
    <w:rPr>
      <w:rFonts w:asciiTheme="minorHAnsi" w:eastAsiaTheme="minorHAnsi" w:hAnsiTheme="minorHAnsi" w:cstheme="minorBidi"/>
      <w:i/>
      <w:iCs/>
      <w:color w:val="2F5496" w:themeColor="accent1" w:themeShade="BF"/>
      <w:kern w:val="2"/>
      <w:sz w:val="22"/>
      <w:szCs w:val="22"/>
      <w:lang w:val="hr-HR" w:eastAsia="en-US"/>
    </w:rPr>
  </w:style>
  <w:style w:type="character" w:customStyle="1" w:styleId="IntenseQuoteChar">
    <w:name w:val="Intense Quote Char"/>
    <w:basedOn w:val="DefaultParagraphFont"/>
    <w:link w:val="IntenseQuote"/>
    <w:uiPriority w:val="30"/>
    <w:rsid w:val="00C00C69"/>
    <w:rPr>
      <w:i/>
      <w:iCs/>
      <w:color w:val="2F5496" w:themeColor="accent1" w:themeShade="BF"/>
    </w:rPr>
  </w:style>
  <w:style w:type="character" w:styleId="IntenseReference">
    <w:name w:val="Intense Reference"/>
    <w:basedOn w:val="DefaultParagraphFont"/>
    <w:uiPriority w:val="32"/>
    <w:qFormat/>
    <w:rsid w:val="00C00C69"/>
    <w:rPr>
      <w:b/>
      <w:bCs/>
      <w:smallCaps/>
      <w:color w:val="2F5496" w:themeColor="accent1" w:themeShade="BF"/>
      <w:spacing w:val="5"/>
    </w:rPr>
  </w:style>
  <w:style w:type="paragraph" w:styleId="Caption">
    <w:name w:val="caption"/>
    <w:basedOn w:val="Normal"/>
    <w:next w:val="Normal"/>
    <w:qFormat/>
    <w:rsid w:val="00C00C69"/>
    <w:pPr>
      <w:framePr w:w="4786" w:h="1004" w:hSpace="181" w:wrap="around" w:vAnchor="text" w:hAnchor="page" w:x="1320" w:y="-1331"/>
      <w:jc w:val="center"/>
    </w:pPr>
    <w:rPr>
      <w:b/>
      <w:lang w:val="de-DE"/>
    </w:rPr>
  </w:style>
  <w:style w:type="table" w:styleId="TableGrid">
    <w:name w:val="Table Grid"/>
    <w:basedOn w:val="TableNormal"/>
    <w:uiPriority w:val="59"/>
    <w:rsid w:val="00152F76"/>
    <w:pPr>
      <w:spacing w:after="0" w:line="240" w:lineRule="auto"/>
    </w:pPr>
    <w:rPr>
      <w:rFonts w:ascii="Times New Roman" w:eastAsia="Times New Roman" w:hAnsi="Times New Roman" w:cs="Times New Roman"/>
      <w:kern w:val="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1A2147"/>
    <w:rPr>
      <w:rFonts w:ascii="Tahoma" w:hAnsi="Tahoma" w:cs="Tahoma"/>
      <w:sz w:val="16"/>
      <w:szCs w:val="16"/>
    </w:rPr>
  </w:style>
  <w:style w:type="character" w:customStyle="1" w:styleId="BalloonTextChar">
    <w:name w:val="Balloon Text Char"/>
    <w:basedOn w:val="DefaultParagraphFont"/>
    <w:link w:val="BalloonText"/>
    <w:uiPriority w:val="99"/>
    <w:semiHidden/>
    <w:rsid w:val="001A2147"/>
    <w:rPr>
      <w:rFonts w:ascii="Tahoma" w:eastAsia="Times New Roman" w:hAnsi="Tahoma" w:cs="Tahoma"/>
      <w:kern w:val="0"/>
      <w:sz w:val="16"/>
      <w:szCs w:val="16"/>
      <w:lang w:val="en-GB" w:eastAsia="hr-H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1</Pages>
  <Words>1353</Words>
  <Characters>7715</Characters>
  <Application>Microsoft Office Word</Application>
  <DocSecurity>0</DocSecurity>
  <Lines>64</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48</cp:revision>
  <cp:lastPrinted>2026-05-21T10:26:00Z</cp:lastPrinted>
  <dcterms:created xsi:type="dcterms:W3CDTF">2026-05-21T08:56:00Z</dcterms:created>
  <dcterms:modified xsi:type="dcterms:W3CDTF">2026-05-21T10:33:00Z</dcterms:modified>
</cp:coreProperties>
</file>