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92A21" w:rsidRPr="00FD7D37" w:rsidRDefault="00692A21" w:rsidP="00692A21">
      <w:pPr>
        <w:pStyle w:val="Title"/>
        <w:rPr>
          <w:sz w:val="32"/>
          <w:szCs w:val="32"/>
        </w:rPr>
      </w:pPr>
      <w:r w:rsidRPr="00FD7D37">
        <w:rPr>
          <w:sz w:val="32"/>
          <w:szCs w:val="32"/>
        </w:rPr>
        <w:t>PROGRAM POTICANJA</w:t>
      </w:r>
    </w:p>
    <w:p w:rsidR="00692A21" w:rsidRPr="00FD7D37" w:rsidRDefault="00692A21" w:rsidP="00692A21">
      <w:pPr>
        <w:pStyle w:val="Title"/>
        <w:rPr>
          <w:sz w:val="32"/>
          <w:szCs w:val="32"/>
        </w:rPr>
      </w:pPr>
      <w:r w:rsidRPr="00FD7D37">
        <w:rPr>
          <w:sz w:val="32"/>
          <w:szCs w:val="32"/>
        </w:rPr>
        <w:t>GOSPODARSKOG RAZVITKA OPĆINE BLATO</w:t>
      </w:r>
    </w:p>
    <w:p w:rsidR="00692A21" w:rsidRPr="00FD7D37" w:rsidRDefault="00692A21" w:rsidP="00692A21">
      <w:pPr>
        <w:pStyle w:val="Title"/>
        <w:rPr>
          <w:sz w:val="32"/>
          <w:szCs w:val="32"/>
        </w:rPr>
      </w:pPr>
      <w:r>
        <w:rPr>
          <w:sz w:val="32"/>
          <w:szCs w:val="32"/>
        </w:rPr>
        <w:t>U 202</w:t>
      </w:r>
      <w:r w:rsidR="006E46A3">
        <w:rPr>
          <w:sz w:val="32"/>
          <w:szCs w:val="32"/>
        </w:rPr>
        <w:t>6</w:t>
      </w:r>
      <w:r w:rsidRPr="00FD7D37">
        <w:rPr>
          <w:sz w:val="32"/>
          <w:szCs w:val="32"/>
        </w:rPr>
        <w:t>. GODINI</w:t>
      </w:r>
    </w:p>
    <w:p w:rsidR="00692A21" w:rsidRPr="00FD7D37" w:rsidRDefault="00692A21" w:rsidP="00692A21">
      <w:pPr>
        <w:pStyle w:val="Title"/>
        <w:rPr>
          <w:sz w:val="32"/>
          <w:szCs w:val="32"/>
        </w:rPr>
      </w:pPr>
    </w:p>
    <w:p w:rsidR="00692A21" w:rsidRPr="00CF52FA" w:rsidRDefault="00692A21" w:rsidP="00692A21">
      <w:pPr>
        <w:jc w:val="both"/>
        <w:rPr>
          <w:b/>
          <w:lang w:val="hr-HR"/>
        </w:rPr>
      </w:pPr>
      <w:r w:rsidRPr="00CF52FA">
        <w:rPr>
          <w:b/>
          <w:lang w:val="hr-HR"/>
        </w:rPr>
        <w:tab/>
      </w:r>
      <w:r w:rsidRPr="00CF52FA">
        <w:rPr>
          <w:b/>
          <w:lang w:val="hr-HR"/>
        </w:rPr>
        <w:tab/>
      </w:r>
      <w:r w:rsidRPr="00CF52FA">
        <w:rPr>
          <w:b/>
          <w:lang w:val="hr-HR"/>
        </w:rPr>
        <w:tab/>
      </w:r>
      <w:r w:rsidRPr="00CF52FA">
        <w:rPr>
          <w:b/>
          <w:lang w:val="hr-HR"/>
        </w:rPr>
        <w:tab/>
        <w:t>1. TRENUTNA SITUACIJA</w:t>
      </w:r>
    </w:p>
    <w:p w:rsidR="00692A21" w:rsidRPr="00CF52FA" w:rsidRDefault="00692A21" w:rsidP="00692A21">
      <w:pPr>
        <w:jc w:val="both"/>
        <w:rPr>
          <w:lang w:val="hr-HR"/>
        </w:rPr>
      </w:pPr>
    </w:p>
    <w:p w:rsidR="00692A21" w:rsidRPr="00CF52FA" w:rsidRDefault="00692A21" w:rsidP="00692A21">
      <w:pPr>
        <w:jc w:val="both"/>
        <w:rPr>
          <w:lang w:val="hr-HR"/>
        </w:rPr>
      </w:pPr>
      <w:r w:rsidRPr="00CF52FA">
        <w:rPr>
          <w:lang w:val="hr-HR"/>
        </w:rPr>
        <w:tab/>
      </w:r>
    </w:p>
    <w:p w:rsidR="007A3BCE" w:rsidRPr="00FE17A2" w:rsidRDefault="007A3BCE" w:rsidP="007A3BCE">
      <w:pPr>
        <w:ind w:firstLine="708"/>
        <w:jc w:val="both"/>
        <w:rPr>
          <w:lang w:val="hr-HR"/>
        </w:rPr>
      </w:pPr>
      <w:r w:rsidRPr="007A3BCE">
        <w:rPr>
          <w:lang w:val="hr-HR"/>
        </w:rPr>
        <w:t>Prema popisu stanovništva iz 2021. godine u općini Blato je od ukupnog broja stanovnika (3330), na dan 31. listopada 202</w:t>
      </w:r>
      <w:r w:rsidR="0052366D">
        <w:rPr>
          <w:lang w:val="hr-HR"/>
        </w:rPr>
        <w:t>5</w:t>
      </w:r>
      <w:r w:rsidRPr="007A3BCE">
        <w:rPr>
          <w:lang w:val="hr-HR"/>
        </w:rPr>
        <w:t>. godine, njih 1</w:t>
      </w:r>
      <w:r w:rsidR="00891DA0">
        <w:rPr>
          <w:lang w:val="hr-HR"/>
        </w:rPr>
        <w:t>402</w:t>
      </w:r>
      <w:r w:rsidRPr="007A3BCE">
        <w:rPr>
          <w:lang w:val="hr-HR"/>
        </w:rPr>
        <w:t xml:space="preserve"> registrirano kao radno sposobno, od čega je 1</w:t>
      </w:r>
      <w:r w:rsidR="00D344C8">
        <w:rPr>
          <w:lang w:val="hr-HR"/>
        </w:rPr>
        <w:t>335</w:t>
      </w:r>
      <w:r w:rsidRPr="007A3BCE">
        <w:rPr>
          <w:lang w:val="hr-HR"/>
        </w:rPr>
        <w:t xml:space="preserve"> zaposleno, dok ih se </w:t>
      </w:r>
      <w:r w:rsidR="00D344C8">
        <w:rPr>
          <w:lang w:val="hr-HR"/>
        </w:rPr>
        <w:t>67</w:t>
      </w:r>
      <w:r w:rsidRPr="007A3BCE">
        <w:rPr>
          <w:lang w:val="hr-HR"/>
        </w:rPr>
        <w:t xml:space="preserve"> nalazi na Zavodu za zapošljavanje, što rezultira stopom nezaposlenosti od </w:t>
      </w:r>
      <w:r w:rsidR="00773DC8">
        <w:rPr>
          <w:lang w:val="hr-HR"/>
        </w:rPr>
        <w:t>4,78</w:t>
      </w:r>
      <w:r w:rsidRPr="007A3BCE">
        <w:rPr>
          <w:lang w:val="hr-HR"/>
        </w:rPr>
        <w:t>%.</w:t>
      </w:r>
    </w:p>
    <w:p w:rsidR="00C36153" w:rsidRDefault="00826937" w:rsidP="00692A21">
      <w:pPr>
        <w:ind w:firstLine="708"/>
        <w:jc w:val="both"/>
        <w:rPr>
          <w:lang w:val="hr-HR"/>
        </w:rPr>
      </w:pPr>
      <w:r w:rsidRPr="00CA0807">
        <w:rPr>
          <w:lang w:val="hr-HR"/>
        </w:rPr>
        <w:t>Na dan 31. listopada 202</w:t>
      </w:r>
      <w:r w:rsidR="00773DC8">
        <w:rPr>
          <w:lang w:val="hr-HR"/>
        </w:rPr>
        <w:t>5</w:t>
      </w:r>
      <w:r w:rsidRPr="00CA0807">
        <w:rPr>
          <w:lang w:val="hr-HR"/>
        </w:rPr>
        <w:t xml:space="preserve">. godine, na Zavodu za zapošljavanje zabilježeno je </w:t>
      </w:r>
      <w:r w:rsidR="00773DC8">
        <w:rPr>
          <w:lang w:val="hr-HR"/>
        </w:rPr>
        <w:t>67</w:t>
      </w:r>
      <w:r w:rsidRPr="00CA0807">
        <w:rPr>
          <w:lang w:val="hr-HR"/>
        </w:rPr>
        <w:t xml:space="preserve"> nezaposlenih osoba, </w:t>
      </w:r>
      <w:r w:rsidR="006B475C">
        <w:rPr>
          <w:lang w:val="hr-HR"/>
        </w:rPr>
        <w:t>dok ih je u istom</w:t>
      </w:r>
      <w:r w:rsidRPr="00CA0807">
        <w:rPr>
          <w:lang w:val="hr-HR"/>
        </w:rPr>
        <w:t xml:space="preserve"> razdoblju prošle go</w:t>
      </w:r>
      <w:r w:rsidR="00CA0807" w:rsidRPr="00CA0807">
        <w:rPr>
          <w:lang w:val="hr-HR"/>
        </w:rPr>
        <w:t>dine</w:t>
      </w:r>
      <w:r w:rsidR="006B475C">
        <w:rPr>
          <w:lang w:val="hr-HR"/>
        </w:rPr>
        <w:t xml:space="preserve"> bilo </w:t>
      </w:r>
      <w:r w:rsidR="00773DC8">
        <w:rPr>
          <w:lang w:val="hr-HR"/>
        </w:rPr>
        <w:t>70</w:t>
      </w:r>
      <w:r w:rsidR="00CA0807" w:rsidRPr="00CA0807">
        <w:rPr>
          <w:lang w:val="hr-HR"/>
        </w:rPr>
        <w:t>.</w:t>
      </w:r>
    </w:p>
    <w:p w:rsidR="00C36153" w:rsidRPr="007B05E7" w:rsidRDefault="00C36153" w:rsidP="00692A21">
      <w:pPr>
        <w:ind w:firstLine="708"/>
        <w:jc w:val="both"/>
        <w:rPr>
          <w:lang w:val="hr-HR"/>
        </w:rPr>
      </w:pPr>
    </w:p>
    <w:p w:rsidR="00692A21" w:rsidRDefault="00692A21" w:rsidP="00692A21">
      <w:pPr>
        <w:jc w:val="both"/>
        <w:rPr>
          <w:lang w:val="hr-HR"/>
        </w:rPr>
      </w:pPr>
      <w:r w:rsidRPr="006571FD">
        <w:rPr>
          <w:lang w:val="hr-HR"/>
        </w:rPr>
        <w:t>U poslovanju go</w:t>
      </w:r>
      <w:r w:rsidR="00863707">
        <w:rPr>
          <w:lang w:val="hr-HR"/>
        </w:rPr>
        <w:t>spodarskih subjekata za 202</w:t>
      </w:r>
      <w:r w:rsidR="002B203C">
        <w:rPr>
          <w:lang w:val="hr-HR"/>
        </w:rPr>
        <w:t>4</w:t>
      </w:r>
      <w:r w:rsidRPr="006571FD">
        <w:rPr>
          <w:lang w:val="hr-HR"/>
        </w:rPr>
        <w:t xml:space="preserve">. godinu (obrađene samo pravne osobe), prema izvješćima Financijske agencije, zabilježen je </w:t>
      </w:r>
      <w:r w:rsidR="004D6696">
        <w:rPr>
          <w:lang w:val="hr-HR"/>
        </w:rPr>
        <w:t>rast</w:t>
      </w:r>
      <w:r w:rsidR="00863707">
        <w:rPr>
          <w:lang w:val="hr-HR"/>
        </w:rPr>
        <w:t xml:space="preserve"> prihoda od </w:t>
      </w:r>
      <w:r w:rsidR="00630ABC">
        <w:rPr>
          <w:lang w:val="hr-HR"/>
        </w:rPr>
        <w:t>1</w:t>
      </w:r>
      <w:r w:rsidR="006A2BF3">
        <w:rPr>
          <w:lang w:val="hr-HR"/>
        </w:rPr>
        <w:t>3,2</w:t>
      </w:r>
      <w:r w:rsidRPr="006571FD">
        <w:rPr>
          <w:lang w:val="hr-HR"/>
        </w:rPr>
        <w:t>% u odnosu na 20</w:t>
      </w:r>
      <w:r w:rsidR="004D6696">
        <w:rPr>
          <w:lang w:val="hr-HR"/>
        </w:rPr>
        <w:t>2</w:t>
      </w:r>
      <w:r w:rsidR="006A2BF3">
        <w:rPr>
          <w:lang w:val="hr-HR"/>
        </w:rPr>
        <w:t>3</w:t>
      </w:r>
      <w:r>
        <w:rPr>
          <w:lang w:val="hr-HR"/>
        </w:rPr>
        <w:t>.</w:t>
      </w:r>
      <w:r w:rsidRPr="006571FD">
        <w:rPr>
          <w:lang w:val="hr-HR"/>
        </w:rPr>
        <w:t xml:space="preserve"> godinu, no istovremeno dolazi i d</w:t>
      </w:r>
      <w:r w:rsidR="00EC312C">
        <w:rPr>
          <w:lang w:val="hr-HR"/>
        </w:rPr>
        <w:t xml:space="preserve">o </w:t>
      </w:r>
      <w:r w:rsidR="003E261A">
        <w:rPr>
          <w:lang w:val="hr-HR"/>
        </w:rPr>
        <w:t>rasta</w:t>
      </w:r>
      <w:r w:rsidR="00EC312C">
        <w:rPr>
          <w:lang w:val="hr-HR"/>
        </w:rPr>
        <w:t xml:space="preserve"> ukupnih rashoda od </w:t>
      </w:r>
      <w:r w:rsidR="00630ABC">
        <w:rPr>
          <w:lang w:val="hr-HR"/>
        </w:rPr>
        <w:t>1</w:t>
      </w:r>
      <w:r w:rsidR="003E5C3B">
        <w:rPr>
          <w:lang w:val="hr-HR"/>
        </w:rPr>
        <w:t>3</w:t>
      </w:r>
      <w:r w:rsidR="00863707">
        <w:rPr>
          <w:lang w:val="hr-HR"/>
        </w:rPr>
        <w:t>%</w:t>
      </w:r>
      <w:r w:rsidR="00FB75FB">
        <w:rPr>
          <w:lang w:val="hr-HR"/>
        </w:rPr>
        <w:t>.</w:t>
      </w:r>
    </w:p>
    <w:p w:rsidR="00212A80" w:rsidRDefault="00212A80" w:rsidP="00692A21">
      <w:pPr>
        <w:jc w:val="both"/>
        <w:rPr>
          <w:lang w:val="hr-HR"/>
        </w:rPr>
      </w:pPr>
    </w:p>
    <w:p w:rsidR="009614FE" w:rsidRDefault="009614FE" w:rsidP="00692A21">
      <w:pPr>
        <w:jc w:val="both"/>
        <w:rPr>
          <w:lang w:val="hr-HR"/>
        </w:rPr>
      </w:pPr>
    </w:p>
    <w:p w:rsidR="00557A1F" w:rsidRDefault="009614FE" w:rsidP="00692A21">
      <w:pPr>
        <w:jc w:val="both"/>
        <w:rPr>
          <w:i/>
          <w:lang w:val="hr-HR"/>
        </w:rPr>
      </w:pPr>
      <w:r w:rsidRPr="00185AA0">
        <w:rPr>
          <w:i/>
          <w:lang w:val="hr-HR"/>
        </w:rPr>
        <w:t>Tablica 1.</w:t>
      </w:r>
      <w:r w:rsidR="00557A1F">
        <w:rPr>
          <w:i/>
          <w:lang w:val="hr-HR"/>
        </w:rPr>
        <w:t xml:space="preserve"> Osnovni podaci poslovanja poduzetnika po djelatnostima za </w:t>
      </w:r>
      <w:r w:rsidR="006B13DC">
        <w:rPr>
          <w:i/>
          <w:lang w:val="hr-HR"/>
        </w:rPr>
        <w:t>202</w:t>
      </w:r>
      <w:r w:rsidR="002B203C">
        <w:rPr>
          <w:i/>
          <w:lang w:val="hr-HR"/>
        </w:rPr>
        <w:t>3</w:t>
      </w:r>
      <w:r w:rsidR="006B13DC">
        <w:rPr>
          <w:i/>
          <w:lang w:val="hr-HR"/>
        </w:rPr>
        <w:t xml:space="preserve">. i </w:t>
      </w:r>
      <w:r>
        <w:rPr>
          <w:i/>
          <w:lang w:val="hr-HR"/>
        </w:rPr>
        <w:t>202</w:t>
      </w:r>
      <w:r w:rsidR="002B203C">
        <w:rPr>
          <w:i/>
          <w:lang w:val="hr-HR"/>
        </w:rPr>
        <w:t>4</w:t>
      </w:r>
      <w:r>
        <w:rPr>
          <w:i/>
          <w:lang w:val="hr-HR"/>
        </w:rPr>
        <w:t>.</w:t>
      </w:r>
      <w:r w:rsidRPr="009C793C">
        <w:rPr>
          <w:i/>
          <w:lang w:val="hr-HR"/>
        </w:rPr>
        <w:t xml:space="preserve"> godinu</w:t>
      </w:r>
    </w:p>
    <w:p w:rsidR="002B203C" w:rsidRDefault="002B203C" w:rsidP="00692A21">
      <w:pPr>
        <w:jc w:val="both"/>
        <w:rPr>
          <w:i/>
          <w:lang w:val="hr-HR"/>
        </w:rPr>
      </w:pPr>
    </w:p>
    <w:tbl>
      <w:tblPr>
        <w:tblW w:w="9918" w:type="dxa"/>
        <w:jc w:val="center"/>
        <w:tblLayout w:type="fixed"/>
        <w:tblLook w:val="04A0"/>
      </w:tblPr>
      <w:tblGrid>
        <w:gridCol w:w="579"/>
        <w:gridCol w:w="4268"/>
        <w:gridCol w:w="818"/>
        <w:gridCol w:w="851"/>
        <w:gridCol w:w="850"/>
        <w:gridCol w:w="993"/>
        <w:gridCol w:w="850"/>
        <w:gridCol w:w="709"/>
      </w:tblGrid>
      <w:tr w:rsidR="002B203C" w:rsidRPr="00531892" w:rsidTr="002B203C">
        <w:trPr>
          <w:trHeight w:val="500"/>
          <w:jc w:val="center"/>
        </w:trPr>
        <w:tc>
          <w:tcPr>
            <w:tcW w:w="4847" w:type="dxa"/>
            <w:gridSpan w:val="2"/>
            <w:tcBorders>
              <w:top w:val="single" w:sz="4" w:space="0" w:color="FFFFFF"/>
              <w:left w:val="single" w:sz="4" w:space="0" w:color="FFFFFF"/>
              <w:bottom w:val="single" w:sz="4" w:space="0" w:color="FFFFFF"/>
              <w:right w:val="single" w:sz="4" w:space="0" w:color="FFFFFF"/>
            </w:tcBorders>
            <w:shd w:val="clear" w:color="000000" w:fill="003366"/>
            <w:vAlign w:val="center"/>
            <w:hideMark/>
          </w:tcPr>
          <w:p w:rsidR="002B203C" w:rsidRPr="00531892" w:rsidRDefault="002B203C">
            <w:pPr>
              <w:jc w:val="center"/>
              <w:rPr>
                <w:rFonts w:ascii="Arial" w:hAnsi="Arial" w:cs="Arial"/>
                <w:b/>
                <w:bCs/>
                <w:color w:val="FFFFFF"/>
                <w:sz w:val="16"/>
                <w:szCs w:val="16"/>
                <w:lang w:val="hr-HR" w:eastAsia="hr-HR"/>
              </w:rPr>
            </w:pPr>
            <w:r w:rsidRPr="00531892">
              <w:rPr>
                <w:rFonts w:ascii="Arial" w:hAnsi="Arial" w:cs="Arial"/>
                <w:b/>
                <w:bCs/>
                <w:color w:val="FFFFFF"/>
                <w:sz w:val="16"/>
                <w:szCs w:val="16"/>
                <w:lang w:val="hr-HR"/>
              </w:rPr>
              <w:t>Šifra i opis djelatnosti</w:t>
            </w:r>
          </w:p>
        </w:tc>
        <w:tc>
          <w:tcPr>
            <w:tcW w:w="2519" w:type="dxa"/>
            <w:gridSpan w:val="3"/>
            <w:tcBorders>
              <w:top w:val="single" w:sz="4" w:space="0" w:color="FFFFFF"/>
              <w:left w:val="nil"/>
              <w:bottom w:val="single" w:sz="4" w:space="0" w:color="FFFFFF"/>
              <w:right w:val="single" w:sz="4" w:space="0" w:color="FFFFFF"/>
            </w:tcBorders>
            <w:shd w:val="clear" w:color="000000" w:fill="003366"/>
            <w:vAlign w:val="center"/>
            <w:hideMark/>
          </w:tcPr>
          <w:p w:rsidR="002B203C" w:rsidRPr="00531892" w:rsidRDefault="002B203C">
            <w:pPr>
              <w:jc w:val="center"/>
              <w:rPr>
                <w:rFonts w:ascii="Arial" w:hAnsi="Arial" w:cs="Arial"/>
                <w:b/>
                <w:bCs/>
                <w:color w:val="FFFFFF"/>
                <w:sz w:val="16"/>
                <w:szCs w:val="16"/>
                <w:lang w:val="hr-HR"/>
              </w:rPr>
            </w:pPr>
            <w:r w:rsidRPr="00531892">
              <w:rPr>
                <w:rFonts w:ascii="Arial" w:hAnsi="Arial" w:cs="Arial"/>
                <w:b/>
                <w:bCs/>
                <w:color w:val="FFFFFF"/>
                <w:sz w:val="16"/>
                <w:szCs w:val="16"/>
                <w:lang w:val="hr-HR"/>
              </w:rPr>
              <w:t>Prosječan broj zaposlenih na bazi sati rada</w:t>
            </w:r>
          </w:p>
        </w:tc>
        <w:tc>
          <w:tcPr>
            <w:tcW w:w="2552" w:type="dxa"/>
            <w:gridSpan w:val="3"/>
            <w:tcBorders>
              <w:top w:val="single" w:sz="4" w:space="0" w:color="FFFFFF"/>
              <w:left w:val="nil"/>
              <w:bottom w:val="single" w:sz="4" w:space="0" w:color="FFFFFF"/>
              <w:right w:val="single" w:sz="4" w:space="0" w:color="FFFFFF"/>
            </w:tcBorders>
            <w:shd w:val="clear" w:color="000000" w:fill="003366"/>
            <w:vAlign w:val="center"/>
            <w:hideMark/>
          </w:tcPr>
          <w:p w:rsidR="002B203C" w:rsidRPr="00531892" w:rsidRDefault="002B203C">
            <w:pPr>
              <w:jc w:val="center"/>
              <w:rPr>
                <w:rFonts w:ascii="Arial" w:hAnsi="Arial" w:cs="Arial"/>
                <w:b/>
                <w:bCs/>
                <w:color w:val="FFFFFF"/>
                <w:sz w:val="16"/>
                <w:szCs w:val="16"/>
                <w:lang w:val="hr-HR"/>
              </w:rPr>
            </w:pPr>
            <w:r w:rsidRPr="00531892">
              <w:rPr>
                <w:rFonts w:ascii="Arial" w:hAnsi="Arial" w:cs="Arial"/>
                <w:b/>
                <w:bCs/>
                <w:color w:val="FFFFFF"/>
                <w:sz w:val="16"/>
                <w:szCs w:val="16"/>
                <w:lang w:val="hr-HR"/>
              </w:rPr>
              <w:t>Prosječna mjesečna neto plaća po zaposlenom</w:t>
            </w:r>
          </w:p>
        </w:tc>
      </w:tr>
      <w:tr w:rsidR="002B203C" w:rsidRPr="00531892" w:rsidTr="002B203C">
        <w:trPr>
          <w:trHeight w:val="300"/>
          <w:jc w:val="center"/>
        </w:trPr>
        <w:tc>
          <w:tcPr>
            <w:tcW w:w="579" w:type="dxa"/>
            <w:tcBorders>
              <w:top w:val="nil"/>
              <w:left w:val="single" w:sz="4" w:space="0" w:color="FFFFFF"/>
              <w:bottom w:val="single" w:sz="4" w:space="0" w:color="FFFFFF"/>
              <w:right w:val="single" w:sz="4" w:space="0" w:color="FFFFFF"/>
            </w:tcBorders>
            <w:shd w:val="clear" w:color="000000" w:fill="003366"/>
            <w:vAlign w:val="center"/>
            <w:hideMark/>
          </w:tcPr>
          <w:p w:rsidR="002B203C" w:rsidRPr="00531892" w:rsidRDefault="002B203C">
            <w:pPr>
              <w:jc w:val="center"/>
              <w:rPr>
                <w:rFonts w:ascii="Arial" w:hAnsi="Arial" w:cs="Arial"/>
                <w:b/>
                <w:bCs/>
                <w:color w:val="FFFFFF"/>
                <w:sz w:val="16"/>
                <w:szCs w:val="16"/>
                <w:lang w:val="hr-HR"/>
              </w:rPr>
            </w:pPr>
            <w:r w:rsidRPr="00531892">
              <w:rPr>
                <w:rFonts w:ascii="Arial" w:hAnsi="Arial" w:cs="Arial"/>
                <w:b/>
                <w:bCs/>
                <w:color w:val="FFFFFF"/>
                <w:sz w:val="16"/>
                <w:szCs w:val="16"/>
                <w:lang w:val="hr-HR"/>
              </w:rPr>
              <w:t>Šifra</w:t>
            </w:r>
          </w:p>
        </w:tc>
        <w:tc>
          <w:tcPr>
            <w:tcW w:w="4268" w:type="dxa"/>
            <w:tcBorders>
              <w:top w:val="nil"/>
              <w:left w:val="nil"/>
              <w:bottom w:val="single" w:sz="4" w:space="0" w:color="FFFFFF"/>
              <w:right w:val="single" w:sz="4" w:space="0" w:color="FFFFFF"/>
            </w:tcBorders>
            <w:shd w:val="clear" w:color="000000" w:fill="003366"/>
            <w:vAlign w:val="center"/>
            <w:hideMark/>
          </w:tcPr>
          <w:p w:rsidR="002B203C" w:rsidRPr="00531892" w:rsidRDefault="002B203C">
            <w:pPr>
              <w:jc w:val="center"/>
              <w:rPr>
                <w:rFonts w:ascii="Arial" w:hAnsi="Arial" w:cs="Arial"/>
                <w:b/>
                <w:bCs/>
                <w:color w:val="FFFFFF"/>
                <w:sz w:val="16"/>
                <w:szCs w:val="16"/>
                <w:lang w:val="hr-HR"/>
              </w:rPr>
            </w:pPr>
            <w:r w:rsidRPr="00531892">
              <w:rPr>
                <w:rFonts w:ascii="Arial" w:hAnsi="Arial" w:cs="Arial"/>
                <w:b/>
                <w:bCs/>
                <w:color w:val="FFFFFF"/>
                <w:sz w:val="16"/>
                <w:szCs w:val="16"/>
                <w:lang w:val="hr-HR"/>
              </w:rPr>
              <w:t>Opis šifre djelatnosti</w:t>
            </w:r>
          </w:p>
        </w:tc>
        <w:tc>
          <w:tcPr>
            <w:tcW w:w="818" w:type="dxa"/>
            <w:tcBorders>
              <w:top w:val="nil"/>
              <w:left w:val="nil"/>
              <w:bottom w:val="single" w:sz="4" w:space="0" w:color="FFFFFF"/>
              <w:right w:val="single" w:sz="4" w:space="0" w:color="FFFFFF"/>
            </w:tcBorders>
            <w:shd w:val="clear" w:color="000000" w:fill="003366"/>
            <w:vAlign w:val="center"/>
            <w:hideMark/>
          </w:tcPr>
          <w:p w:rsidR="002B203C" w:rsidRPr="00531892" w:rsidRDefault="002B203C">
            <w:pPr>
              <w:jc w:val="center"/>
              <w:rPr>
                <w:rFonts w:ascii="Arial" w:hAnsi="Arial" w:cs="Arial"/>
                <w:b/>
                <w:bCs/>
                <w:color w:val="FFFFFF"/>
                <w:sz w:val="16"/>
                <w:szCs w:val="16"/>
                <w:lang w:val="hr-HR"/>
              </w:rPr>
            </w:pPr>
            <w:r w:rsidRPr="00531892">
              <w:rPr>
                <w:rFonts w:ascii="Arial" w:hAnsi="Arial" w:cs="Arial"/>
                <w:b/>
                <w:bCs/>
                <w:color w:val="FFFFFF"/>
                <w:sz w:val="16"/>
                <w:szCs w:val="16"/>
                <w:lang w:val="hr-HR"/>
              </w:rPr>
              <w:t>2023</w:t>
            </w:r>
          </w:p>
        </w:tc>
        <w:tc>
          <w:tcPr>
            <w:tcW w:w="851" w:type="dxa"/>
            <w:tcBorders>
              <w:top w:val="nil"/>
              <w:left w:val="nil"/>
              <w:bottom w:val="single" w:sz="4" w:space="0" w:color="FFFFFF"/>
              <w:right w:val="single" w:sz="4" w:space="0" w:color="FFFFFF"/>
            </w:tcBorders>
            <w:shd w:val="clear" w:color="000000" w:fill="003366"/>
            <w:vAlign w:val="center"/>
            <w:hideMark/>
          </w:tcPr>
          <w:p w:rsidR="002B203C" w:rsidRPr="00531892" w:rsidRDefault="002B203C">
            <w:pPr>
              <w:jc w:val="center"/>
              <w:rPr>
                <w:rFonts w:ascii="Arial" w:hAnsi="Arial" w:cs="Arial"/>
                <w:b/>
                <w:bCs/>
                <w:color w:val="FFFFFF"/>
                <w:sz w:val="16"/>
                <w:szCs w:val="16"/>
                <w:lang w:val="hr-HR"/>
              </w:rPr>
            </w:pPr>
            <w:r w:rsidRPr="00531892">
              <w:rPr>
                <w:rFonts w:ascii="Arial" w:hAnsi="Arial" w:cs="Arial"/>
                <w:b/>
                <w:bCs/>
                <w:color w:val="FFFFFF"/>
                <w:sz w:val="16"/>
                <w:szCs w:val="16"/>
                <w:lang w:val="hr-HR"/>
              </w:rPr>
              <w:t>2024</w:t>
            </w:r>
          </w:p>
        </w:tc>
        <w:tc>
          <w:tcPr>
            <w:tcW w:w="850" w:type="dxa"/>
            <w:tcBorders>
              <w:top w:val="nil"/>
              <w:left w:val="nil"/>
              <w:bottom w:val="single" w:sz="4" w:space="0" w:color="FFFFFF"/>
              <w:right w:val="single" w:sz="4" w:space="0" w:color="FFFFFF"/>
            </w:tcBorders>
            <w:shd w:val="clear" w:color="000000" w:fill="003366"/>
            <w:vAlign w:val="center"/>
            <w:hideMark/>
          </w:tcPr>
          <w:p w:rsidR="002B203C" w:rsidRPr="00531892" w:rsidRDefault="002B203C">
            <w:pPr>
              <w:jc w:val="center"/>
              <w:rPr>
                <w:rFonts w:ascii="Arial" w:hAnsi="Arial" w:cs="Arial"/>
                <w:b/>
                <w:bCs/>
                <w:color w:val="FFFFFF"/>
                <w:sz w:val="16"/>
                <w:szCs w:val="16"/>
                <w:lang w:val="hr-HR"/>
              </w:rPr>
            </w:pPr>
            <w:r w:rsidRPr="00531892">
              <w:rPr>
                <w:rFonts w:ascii="Arial" w:hAnsi="Arial" w:cs="Arial"/>
                <w:b/>
                <w:bCs/>
                <w:color w:val="FFFFFF"/>
                <w:sz w:val="16"/>
                <w:szCs w:val="16"/>
                <w:lang w:val="hr-HR"/>
              </w:rPr>
              <w:t>Index</w:t>
            </w:r>
          </w:p>
        </w:tc>
        <w:tc>
          <w:tcPr>
            <w:tcW w:w="993" w:type="dxa"/>
            <w:tcBorders>
              <w:top w:val="nil"/>
              <w:left w:val="nil"/>
              <w:bottom w:val="single" w:sz="4" w:space="0" w:color="FFFFFF"/>
              <w:right w:val="single" w:sz="4" w:space="0" w:color="FFFFFF"/>
            </w:tcBorders>
            <w:shd w:val="clear" w:color="000000" w:fill="003366"/>
            <w:vAlign w:val="center"/>
            <w:hideMark/>
          </w:tcPr>
          <w:p w:rsidR="002B203C" w:rsidRPr="00531892" w:rsidRDefault="002B203C">
            <w:pPr>
              <w:jc w:val="center"/>
              <w:rPr>
                <w:rFonts w:ascii="Arial" w:hAnsi="Arial" w:cs="Arial"/>
                <w:b/>
                <w:bCs/>
                <w:color w:val="FFFFFF"/>
                <w:sz w:val="16"/>
                <w:szCs w:val="16"/>
                <w:lang w:val="hr-HR"/>
              </w:rPr>
            </w:pPr>
            <w:r w:rsidRPr="00531892">
              <w:rPr>
                <w:rFonts w:ascii="Arial" w:hAnsi="Arial" w:cs="Arial"/>
                <w:b/>
                <w:bCs/>
                <w:color w:val="FFFFFF"/>
                <w:sz w:val="16"/>
                <w:szCs w:val="16"/>
                <w:lang w:val="hr-HR"/>
              </w:rPr>
              <w:t>2023</w:t>
            </w:r>
          </w:p>
        </w:tc>
        <w:tc>
          <w:tcPr>
            <w:tcW w:w="850" w:type="dxa"/>
            <w:tcBorders>
              <w:top w:val="nil"/>
              <w:left w:val="nil"/>
              <w:bottom w:val="single" w:sz="4" w:space="0" w:color="FFFFFF"/>
              <w:right w:val="single" w:sz="4" w:space="0" w:color="FFFFFF"/>
            </w:tcBorders>
            <w:shd w:val="clear" w:color="000000" w:fill="003366"/>
            <w:vAlign w:val="center"/>
            <w:hideMark/>
          </w:tcPr>
          <w:p w:rsidR="002B203C" w:rsidRPr="00531892" w:rsidRDefault="002B203C">
            <w:pPr>
              <w:jc w:val="center"/>
              <w:rPr>
                <w:rFonts w:ascii="Arial" w:hAnsi="Arial" w:cs="Arial"/>
                <w:b/>
                <w:bCs/>
                <w:color w:val="FFFFFF"/>
                <w:sz w:val="16"/>
                <w:szCs w:val="16"/>
                <w:lang w:val="hr-HR"/>
              </w:rPr>
            </w:pPr>
            <w:r w:rsidRPr="00531892">
              <w:rPr>
                <w:rFonts w:ascii="Arial" w:hAnsi="Arial" w:cs="Arial"/>
                <w:b/>
                <w:bCs/>
                <w:color w:val="FFFFFF"/>
                <w:sz w:val="16"/>
                <w:szCs w:val="16"/>
                <w:lang w:val="hr-HR"/>
              </w:rPr>
              <w:t>2024</w:t>
            </w:r>
          </w:p>
        </w:tc>
        <w:tc>
          <w:tcPr>
            <w:tcW w:w="709" w:type="dxa"/>
            <w:tcBorders>
              <w:top w:val="nil"/>
              <w:left w:val="nil"/>
              <w:bottom w:val="single" w:sz="4" w:space="0" w:color="FFFFFF"/>
              <w:right w:val="single" w:sz="4" w:space="0" w:color="FFFFFF"/>
            </w:tcBorders>
            <w:shd w:val="clear" w:color="000000" w:fill="003366"/>
            <w:vAlign w:val="center"/>
            <w:hideMark/>
          </w:tcPr>
          <w:p w:rsidR="002B203C" w:rsidRPr="00531892" w:rsidRDefault="002B203C">
            <w:pPr>
              <w:jc w:val="center"/>
              <w:rPr>
                <w:rFonts w:ascii="Arial" w:hAnsi="Arial" w:cs="Arial"/>
                <w:b/>
                <w:bCs/>
                <w:color w:val="FFFFFF"/>
                <w:sz w:val="16"/>
                <w:szCs w:val="16"/>
                <w:lang w:val="hr-HR"/>
              </w:rPr>
            </w:pPr>
            <w:r w:rsidRPr="00531892">
              <w:rPr>
                <w:rFonts w:ascii="Arial" w:hAnsi="Arial" w:cs="Arial"/>
                <w:b/>
                <w:bCs/>
                <w:color w:val="FFFFFF"/>
                <w:sz w:val="16"/>
                <w:szCs w:val="16"/>
                <w:lang w:val="hr-HR"/>
              </w:rPr>
              <w:t>Index</w:t>
            </w:r>
          </w:p>
        </w:tc>
      </w:tr>
      <w:tr w:rsidR="002B203C" w:rsidRPr="00531892" w:rsidTr="002B203C">
        <w:trPr>
          <w:trHeight w:val="250"/>
          <w:jc w:val="center"/>
        </w:trPr>
        <w:tc>
          <w:tcPr>
            <w:tcW w:w="579" w:type="dxa"/>
            <w:tcBorders>
              <w:top w:val="nil"/>
              <w:left w:val="single" w:sz="4" w:space="0" w:color="auto"/>
              <w:bottom w:val="single" w:sz="4" w:space="0" w:color="C0C0C0"/>
              <w:right w:val="single" w:sz="4" w:space="0" w:color="C0C0C0"/>
            </w:tcBorders>
            <w:vAlign w:val="center"/>
            <w:hideMark/>
          </w:tcPr>
          <w:p w:rsidR="002B203C" w:rsidRPr="00531892" w:rsidRDefault="002B203C">
            <w:pPr>
              <w:rPr>
                <w:rFonts w:ascii="Arial" w:hAnsi="Arial" w:cs="Arial"/>
                <w:color w:val="003366"/>
                <w:sz w:val="16"/>
                <w:szCs w:val="16"/>
                <w:lang w:val="hr-HR"/>
              </w:rPr>
            </w:pPr>
            <w:r w:rsidRPr="00531892">
              <w:rPr>
                <w:rFonts w:ascii="Arial" w:hAnsi="Arial" w:cs="Arial"/>
                <w:color w:val="003366"/>
                <w:sz w:val="16"/>
                <w:szCs w:val="16"/>
                <w:lang w:val="hr-HR"/>
              </w:rPr>
              <w:t>A</w:t>
            </w:r>
          </w:p>
        </w:tc>
        <w:tc>
          <w:tcPr>
            <w:tcW w:w="4268" w:type="dxa"/>
            <w:tcBorders>
              <w:top w:val="nil"/>
              <w:left w:val="nil"/>
              <w:bottom w:val="single" w:sz="4" w:space="0" w:color="C0C0C0"/>
              <w:right w:val="single" w:sz="4" w:space="0" w:color="C0C0C0"/>
            </w:tcBorders>
            <w:vAlign w:val="center"/>
            <w:hideMark/>
          </w:tcPr>
          <w:p w:rsidR="002B203C" w:rsidRPr="00531892" w:rsidRDefault="002B203C">
            <w:pPr>
              <w:rPr>
                <w:rFonts w:ascii="Arial" w:hAnsi="Arial" w:cs="Arial"/>
                <w:color w:val="003366"/>
                <w:sz w:val="16"/>
                <w:szCs w:val="16"/>
                <w:lang w:val="hr-HR"/>
              </w:rPr>
            </w:pPr>
            <w:r w:rsidRPr="00531892">
              <w:rPr>
                <w:rFonts w:ascii="Arial" w:hAnsi="Arial" w:cs="Arial"/>
                <w:color w:val="003366"/>
                <w:sz w:val="16"/>
                <w:szCs w:val="16"/>
                <w:lang w:val="hr-HR"/>
              </w:rPr>
              <w:t>POLJOPRIVREDA, ŠUMARSTVO I RIBARSTVO</w:t>
            </w:r>
          </w:p>
        </w:tc>
        <w:tc>
          <w:tcPr>
            <w:tcW w:w="818" w:type="dxa"/>
            <w:tcBorders>
              <w:top w:val="nil"/>
              <w:left w:val="nil"/>
              <w:bottom w:val="single" w:sz="4" w:space="0" w:color="C0C0C0"/>
              <w:right w:val="single" w:sz="4" w:space="0" w:color="C0C0C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0</w:t>
            </w:r>
          </w:p>
        </w:tc>
        <w:tc>
          <w:tcPr>
            <w:tcW w:w="851" w:type="dxa"/>
            <w:tcBorders>
              <w:top w:val="nil"/>
              <w:left w:val="nil"/>
              <w:bottom w:val="single" w:sz="4" w:space="0" w:color="C0C0C0"/>
              <w:right w:val="nil"/>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0</w:t>
            </w:r>
          </w:p>
        </w:tc>
        <w:tc>
          <w:tcPr>
            <w:tcW w:w="850" w:type="dxa"/>
            <w:tcBorders>
              <w:top w:val="nil"/>
              <w:left w:val="single" w:sz="4" w:space="0" w:color="C0C0C0"/>
              <w:bottom w:val="single" w:sz="4" w:space="0" w:color="C0C0C0"/>
              <w:right w:val="single" w:sz="4" w:space="0" w:color="00000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 </w:t>
            </w:r>
          </w:p>
        </w:tc>
        <w:tc>
          <w:tcPr>
            <w:tcW w:w="993" w:type="dxa"/>
            <w:tcBorders>
              <w:top w:val="nil"/>
              <w:left w:val="nil"/>
              <w:bottom w:val="single" w:sz="4" w:space="0" w:color="C0C0C0"/>
              <w:right w:val="single" w:sz="4" w:space="0" w:color="C0C0C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 </w:t>
            </w:r>
          </w:p>
        </w:tc>
        <w:tc>
          <w:tcPr>
            <w:tcW w:w="850" w:type="dxa"/>
            <w:tcBorders>
              <w:top w:val="nil"/>
              <w:left w:val="nil"/>
              <w:bottom w:val="single" w:sz="4" w:space="0" w:color="C0C0C0"/>
              <w:right w:val="nil"/>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 </w:t>
            </w:r>
          </w:p>
        </w:tc>
        <w:tc>
          <w:tcPr>
            <w:tcW w:w="709" w:type="dxa"/>
            <w:tcBorders>
              <w:top w:val="nil"/>
              <w:left w:val="single" w:sz="4" w:space="0" w:color="C0C0C0"/>
              <w:bottom w:val="single" w:sz="4" w:space="0" w:color="C0C0C0"/>
              <w:right w:val="single" w:sz="4" w:space="0" w:color="00000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 </w:t>
            </w:r>
          </w:p>
        </w:tc>
      </w:tr>
      <w:tr w:rsidR="002B203C" w:rsidRPr="00531892" w:rsidTr="002B203C">
        <w:trPr>
          <w:trHeight w:val="250"/>
          <w:jc w:val="center"/>
        </w:trPr>
        <w:tc>
          <w:tcPr>
            <w:tcW w:w="579" w:type="dxa"/>
            <w:tcBorders>
              <w:top w:val="nil"/>
              <w:left w:val="single" w:sz="4" w:space="0" w:color="auto"/>
              <w:bottom w:val="single" w:sz="4" w:space="0" w:color="C0C0C0"/>
              <w:right w:val="single" w:sz="4" w:space="0" w:color="C0C0C0"/>
            </w:tcBorders>
            <w:vAlign w:val="center"/>
            <w:hideMark/>
          </w:tcPr>
          <w:p w:rsidR="002B203C" w:rsidRPr="00531892" w:rsidRDefault="002B203C">
            <w:pPr>
              <w:rPr>
                <w:rFonts w:ascii="Arial" w:hAnsi="Arial" w:cs="Arial"/>
                <w:color w:val="003366"/>
                <w:sz w:val="16"/>
                <w:szCs w:val="16"/>
                <w:lang w:val="hr-HR"/>
              </w:rPr>
            </w:pPr>
            <w:r w:rsidRPr="00531892">
              <w:rPr>
                <w:rFonts w:ascii="Arial" w:hAnsi="Arial" w:cs="Arial"/>
                <w:color w:val="003366"/>
                <w:sz w:val="16"/>
                <w:szCs w:val="16"/>
                <w:lang w:val="hr-HR"/>
              </w:rPr>
              <w:t>C</w:t>
            </w:r>
          </w:p>
        </w:tc>
        <w:tc>
          <w:tcPr>
            <w:tcW w:w="4268" w:type="dxa"/>
            <w:tcBorders>
              <w:top w:val="nil"/>
              <w:left w:val="nil"/>
              <w:bottom w:val="single" w:sz="4" w:space="0" w:color="C0C0C0"/>
              <w:right w:val="single" w:sz="4" w:space="0" w:color="C0C0C0"/>
            </w:tcBorders>
            <w:vAlign w:val="center"/>
            <w:hideMark/>
          </w:tcPr>
          <w:p w:rsidR="002B203C" w:rsidRPr="00531892" w:rsidRDefault="002B203C">
            <w:pPr>
              <w:rPr>
                <w:rFonts w:ascii="Arial" w:hAnsi="Arial" w:cs="Arial"/>
                <w:color w:val="003366"/>
                <w:sz w:val="16"/>
                <w:szCs w:val="16"/>
                <w:lang w:val="hr-HR"/>
              </w:rPr>
            </w:pPr>
            <w:r w:rsidRPr="00531892">
              <w:rPr>
                <w:rFonts w:ascii="Arial" w:hAnsi="Arial" w:cs="Arial"/>
                <w:color w:val="003366"/>
                <w:sz w:val="16"/>
                <w:szCs w:val="16"/>
                <w:lang w:val="hr-HR"/>
              </w:rPr>
              <w:t>PRERAĐIVAČKA INDUSTRIJA</w:t>
            </w:r>
          </w:p>
        </w:tc>
        <w:tc>
          <w:tcPr>
            <w:tcW w:w="818" w:type="dxa"/>
            <w:tcBorders>
              <w:top w:val="nil"/>
              <w:left w:val="nil"/>
              <w:bottom w:val="single" w:sz="4" w:space="0" w:color="C0C0C0"/>
              <w:right w:val="single" w:sz="4" w:space="0" w:color="C0C0C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362</w:t>
            </w:r>
          </w:p>
        </w:tc>
        <w:tc>
          <w:tcPr>
            <w:tcW w:w="851" w:type="dxa"/>
            <w:tcBorders>
              <w:top w:val="nil"/>
              <w:left w:val="nil"/>
              <w:bottom w:val="single" w:sz="4" w:space="0" w:color="C0C0C0"/>
              <w:right w:val="nil"/>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318</w:t>
            </w:r>
          </w:p>
        </w:tc>
        <w:tc>
          <w:tcPr>
            <w:tcW w:w="850" w:type="dxa"/>
            <w:tcBorders>
              <w:top w:val="nil"/>
              <w:left w:val="single" w:sz="4" w:space="0" w:color="C0C0C0"/>
              <w:bottom w:val="single" w:sz="4" w:space="0" w:color="C0C0C0"/>
              <w:right w:val="single" w:sz="4" w:space="0" w:color="00000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87,8</w:t>
            </w:r>
          </w:p>
        </w:tc>
        <w:tc>
          <w:tcPr>
            <w:tcW w:w="993" w:type="dxa"/>
            <w:tcBorders>
              <w:top w:val="nil"/>
              <w:left w:val="nil"/>
              <w:bottom w:val="single" w:sz="4" w:space="0" w:color="C0C0C0"/>
              <w:right w:val="single" w:sz="4" w:space="0" w:color="C0C0C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872</w:t>
            </w:r>
          </w:p>
        </w:tc>
        <w:tc>
          <w:tcPr>
            <w:tcW w:w="850" w:type="dxa"/>
            <w:tcBorders>
              <w:top w:val="nil"/>
              <w:left w:val="nil"/>
              <w:bottom w:val="single" w:sz="4" w:space="0" w:color="C0C0C0"/>
              <w:right w:val="nil"/>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1.137</w:t>
            </w:r>
          </w:p>
        </w:tc>
        <w:tc>
          <w:tcPr>
            <w:tcW w:w="709" w:type="dxa"/>
            <w:tcBorders>
              <w:top w:val="nil"/>
              <w:left w:val="single" w:sz="4" w:space="0" w:color="C0C0C0"/>
              <w:bottom w:val="single" w:sz="4" w:space="0" w:color="C0C0C0"/>
              <w:right w:val="single" w:sz="4" w:space="0" w:color="00000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130,4</w:t>
            </w:r>
          </w:p>
        </w:tc>
      </w:tr>
      <w:tr w:rsidR="002B203C" w:rsidRPr="00531892" w:rsidTr="002B203C">
        <w:trPr>
          <w:trHeight w:val="400"/>
          <w:jc w:val="center"/>
        </w:trPr>
        <w:tc>
          <w:tcPr>
            <w:tcW w:w="579" w:type="dxa"/>
            <w:tcBorders>
              <w:top w:val="nil"/>
              <w:left w:val="single" w:sz="4" w:space="0" w:color="auto"/>
              <w:bottom w:val="single" w:sz="4" w:space="0" w:color="C0C0C0"/>
              <w:right w:val="single" w:sz="4" w:space="0" w:color="C0C0C0"/>
            </w:tcBorders>
            <w:vAlign w:val="center"/>
            <w:hideMark/>
          </w:tcPr>
          <w:p w:rsidR="002B203C" w:rsidRPr="00531892" w:rsidRDefault="002B203C">
            <w:pPr>
              <w:rPr>
                <w:rFonts w:ascii="Arial" w:hAnsi="Arial" w:cs="Arial"/>
                <w:color w:val="003366"/>
                <w:sz w:val="16"/>
                <w:szCs w:val="16"/>
                <w:lang w:val="hr-HR"/>
              </w:rPr>
            </w:pPr>
            <w:r w:rsidRPr="00531892">
              <w:rPr>
                <w:rFonts w:ascii="Arial" w:hAnsi="Arial" w:cs="Arial"/>
                <w:color w:val="003366"/>
                <w:sz w:val="16"/>
                <w:szCs w:val="16"/>
                <w:lang w:val="hr-HR"/>
              </w:rPr>
              <w:t>D</w:t>
            </w:r>
          </w:p>
        </w:tc>
        <w:tc>
          <w:tcPr>
            <w:tcW w:w="4268" w:type="dxa"/>
            <w:tcBorders>
              <w:top w:val="nil"/>
              <w:left w:val="nil"/>
              <w:bottom w:val="single" w:sz="4" w:space="0" w:color="C0C0C0"/>
              <w:right w:val="single" w:sz="4" w:space="0" w:color="C0C0C0"/>
            </w:tcBorders>
            <w:vAlign w:val="center"/>
            <w:hideMark/>
          </w:tcPr>
          <w:p w:rsidR="002B203C" w:rsidRPr="00531892" w:rsidRDefault="002B203C">
            <w:pPr>
              <w:rPr>
                <w:rFonts w:ascii="Arial" w:hAnsi="Arial" w:cs="Arial"/>
                <w:color w:val="003366"/>
                <w:sz w:val="16"/>
                <w:szCs w:val="16"/>
                <w:lang w:val="hr-HR"/>
              </w:rPr>
            </w:pPr>
            <w:r w:rsidRPr="00531892">
              <w:rPr>
                <w:rFonts w:ascii="Arial" w:hAnsi="Arial" w:cs="Arial"/>
                <w:color w:val="003366"/>
                <w:sz w:val="16"/>
                <w:szCs w:val="16"/>
                <w:lang w:val="hr-HR"/>
              </w:rPr>
              <w:t>OPSKRBA ELEKTRIČNOM ENERGIJOM, PLINOM, PAROM I KLIMATIZACIJA</w:t>
            </w:r>
          </w:p>
        </w:tc>
        <w:tc>
          <w:tcPr>
            <w:tcW w:w="818" w:type="dxa"/>
            <w:tcBorders>
              <w:top w:val="nil"/>
              <w:left w:val="nil"/>
              <w:bottom w:val="single" w:sz="4" w:space="0" w:color="C0C0C0"/>
              <w:right w:val="single" w:sz="4" w:space="0" w:color="C0C0C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1</w:t>
            </w:r>
          </w:p>
        </w:tc>
        <w:tc>
          <w:tcPr>
            <w:tcW w:w="851" w:type="dxa"/>
            <w:tcBorders>
              <w:top w:val="nil"/>
              <w:left w:val="nil"/>
              <w:bottom w:val="single" w:sz="4" w:space="0" w:color="C0C0C0"/>
              <w:right w:val="nil"/>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0</w:t>
            </w:r>
          </w:p>
        </w:tc>
        <w:tc>
          <w:tcPr>
            <w:tcW w:w="850" w:type="dxa"/>
            <w:tcBorders>
              <w:top w:val="nil"/>
              <w:left w:val="single" w:sz="4" w:space="0" w:color="C0C0C0"/>
              <w:bottom w:val="single" w:sz="4" w:space="0" w:color="C0C0C0"/>
              <w:right w:val="single" w:sz="4" w:space="0" w:color="00000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0,0</w:t>
            </w:r>
          </w:p>
        </w:tc>
        <w:tc>
          <w:tcPr>
            <w:tcW w:w="993" w:type="dxa"/>
            <w:tcBorders>
              <w:top w:val="nil"/>
              <w:left w:val="nil"/>
              <w:bottom w:val="single" w:sz="4" w:space="0" w:color="C0C0C0"/>
              <w:right w:val="single" w:sz="4" w:space="0" w:color="C0C0C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100</w:t>
            </w:r>
          </w:p>
        </w:tc>
        <w:tc>
          <w:tcPr>
            <w:tcW w:w="850" w:type="dxa"/>
            <w:tcBorders>
              <w:top w:val="nil"/>
              <w:left w:val="nil"/>
              <w:bottom w:val="single" w:sz="4" w:space="0" w:color="C0C0C0"/>
              <w:right w:val="nil"/>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 </w:t>
            </w:r>
          </w:p>
        </w:tc>
        <w:tc>
          <w:tcPr>
            <w:tcW w:w="709" w:type="dxa"/>
            <w:tcBorders>
              <w:top w:val="nil"/>
              <w:left w:val="single" w:sz="4" w:space="0" w:color="C0C0C0"/>
              <w:bottom w:val="single" w:sz="4" w:space="0" w:color="C0C0C0"/>
              <w:right w:val="single" w:sz="4" w:space="0" w:color="00000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 </w:t>
            </w:r>
          </w:p>
        </w:tc>
      </w:tr>
      <w:tr w:rsidR="002B203C" w:rsidRPr="00531892" w:rsidTr="002B203C">
        <w:trPr>
          <w:trHeight w:val="400"/>
          <w:jc w:val="center"/>
        </w:trPr>
        <w:tc>
          <w:tcPr>
            <w:tcW w:w="579" w:type="dxa"/>
            <w:tcBorders>
              <w:top w:val="nil"/>
              <w:left w:val="single" w:sz="4" w:space="0" w:color="auto"/>
              <w:bottom w:val="single" w:sz="4" w:space="0" w:color="C0C0C0"/>
              <w:right w:val="single" w:sz="4" w:space="0" w:color="C0C0C0"/>
            </w:tcBorders>
            <w:vAlign w:val="center"/>
            <w:hideMark/>
          </w:tcPr>
          <w:p w:rsidR="002B203C" w:rsidRPr="00531892" w:rsidRDefault="002B203C">
            <w:pPr>
              <w:rPr>
                <w:rFonts w:ascii="Arial" w:hAnsi="Arial" w:cs="Arial"/>
                <w:color w:val="003366"/>
                <w:sz w:val="16"/>
                <w:szCs w:val="16"/>
                <w:lang w:val="hr-HR"/>
              </w:rPr>
            </w:pPr>
            <w:r w:rsidRPr="00531892">
              <w:rPr>
                <w:rFonts w:ascii="Arial" w:hAnsi="Arial" w:cs="Arial"/>
                <w:color w:val="003366"/>
                <w:sz w:val="16"/>
                <w:szCs w:val="16"/>
                <w:lang w:val="hr-HR"/>
              </w:rPr>
              <w:t>E</w:t>
            </w:r>
          </w:p>
        </w:tc>
        <w:tc>
          <w:tcPr>
            <w:tcW w:w="4268" w:type="dxa"/>
            <w:tcBorders>
              <w:top w:val="nil"/>
              <w:left w:val="nil"/>
              <w:bottom w:val="single" w:sz="4" w:space="0" w:color="C0C0C0"/>
              <w:right w:val="single" w:sz="4" w:space="0" w:color="C0C0C0"/>
            </w:tcBorders>
            <w:vAlign w:val="center"/>
            <w:hideMark/>
          </w:tcPr>
          <w:p w:rsidR="002B203C" w:rsidRPr="00531892" w:rsidRDefault="002B203C">
            <w:pPr>
              <w:rPr>
                <w:rFonts w:ascii="Arial" w:hAnsi="Arial" w:cs="Arial"/>
                <w:color w:val="003366"/>
                <w:sz w:val="16"/>
                <w:szCs w:val="16"/>
                <w:lang w:val="hr-HR"/>
              </w:rPr>
            </w:pPr>
            <w:r w:rsidRPr="00531892">
              <w:rPr>
                <w:rFonts w:ascii="Arial" w:hAnsi="Arial" w:cs="Arial"/>
                <w:color w:val="003366"/>
                <w:sz w:val="16"/>
                <w:szCs w:val="16"/>
                <w:lang w:val="hr-HR"/>
              </w:rPr>
              <w:t>OPSKRBA VODOM; UKLANJANJE OTPADNIH VODA, GOSPODARENJE OTPADOM TE DJELATNOSTI SANACIJE OKOLIŠA</w:t>
            </w:r>
          </w:p>
        </w:tc>
        <w:tc>
          <w:tcPr>
            <w:tcW w:w="818" w:type="dxa"/>
            <w:tcBorders>
              <w:top w:val="nil"/>
              <w:left w:val="nil"/>
              <w:bottom w:val="single" w:sz="4" w:space="0" w:color="C0C0C0"/>
              <w:right w:val="single" w:sz="4" w:space="0" w:color="C0C0C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56</w:t>
            </w:r>
          </w:p>
        </w:tc>
        <w:tc>
          <w:tcPr>
            <w:tcW w:w="851" w:type="dxa"/>
            <w:tcBorders>
              <w:top w:val="nil"/>
              <w:left w:val="nil"/>
              <w:bottom w:val="single" w:sz="4" w:space="0" w:color="C0C0C0"/>
              <w:right w:val="nil"/>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56</w:t>
            </w:r>
          </w:p>
        </w:tc>
        <w:tc>
          <w:tcPr>
            <w:tcW w:w="850" w:type="dxa"/>
            <w:tcBorders>
              <w:top w:val="nil"/>
              <w:left w:val="single" w:sz="4" w:space="0" w:color="C0C0C0"/>
              <w:bottom w:val="single" w:sz="4" w:space="0" w:color="C0C0C0"/>
              <w:right w:val="single" w:sz="4" w:space="0" w:color="00000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100,0</w:t>
            </w:r>
          </w:p>
        </w:tc>
        <w:tc>
          <w:tcPr>
            <w:tcW w:w="993" w:type="dxa"/>
            <w:tcBorders>
              <w:top w:val="nil"/>
              <w:left w:val="nil"/>
              <w:bottom w:val="single" w:sz="4" w:space="0" w:color="C0C0C0"/>
              <w:right w:val="single" w:sz="4" w:space="0" w:color="C0C0C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717</w:t>
            </w:r>
          </w:p>
        </w:tc>
        <w:tc>
          <w:tcPr>
            <w:tcW w:w="850" w:type="dxa"/>
            <w:tcBorders>
              <w:top w:val="nil"/>
              <w:left w:val="nil"/>
              <w:bottom w:val="single" w:sz="4" w:space="0" w:color="C0C0C0"/>
              <w:right w:val="nil"/>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868</w:t>
            </w:r>
          </w:p>
        </w:tc>
        <w:tc>
          <w:tcPr>
            <w:tcW w:w="709" w:type="dxa"/>
            <w:tcBorders>
              <w:top w:val="nil"/>
              <w:left w:val="single" w:sz="4" w:space="0" w:color="C0C0C0"/>
              <w:bottom w:val="single" w:sz="4" w:space="0" w:color="C0C0C0"/>
              <w:right w:val="single" w:sz="4" w:space="0" w:color="00000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121,1</w:t>
            </w:r>
          </w:p>
        </w:tc>
      </w:tr>
      <w:tr w:rsidR="002B203C" w:rsidRPr="00531892" w:rsidTr="002B203C">
        <w:trPr>
          <w:trHeight w:val="250"/>
          <w:jc w:val="center"/>
        </w:trPr>
        <w:tc>
          <w:tcPr>
            <w:tcW w:w="579" w:type="dxa"/>
            <w:tcBorders>
              <w:top w:val="nil"/>
              <w:left w:val="single" w:sz="4" w:space="0" w:color="auto"/>
              <w:bottom w:val="single" w:sz="4" w:space="0" w:color="C0C0C0"/>
              <w:right w:val="single" w:sz="4" w:space="0" w:color="C0C0C0"/>
            </w:tcBorders>
            <w:vAlign w:val="center"/>
            <w:hideMark/>
          </w:tcPr>
          <w:p w:rsidR="002B203C" w:rsidRPr="00531892" w:rsidRDefault="002B203C">
            <w:pPr>
              <w:rPr>
                <w:rFonts w:ascii="Arial" w:hAnsi="Arial" w:cs="Arial"/>
                <w:color w:val="003366"/>
                <w:sz w:val="16"/>
                <w:szCs w:val="16"/>
                <w:lang w:val="hr-HR"/>
              </w:rPr>
            </w:pPr>
            <w:r w:rsidRPr="00531892">
              <w:rPr>
                <w:rFonts w:ascii="Arial" w:hAnsi="Arial" w:cs="Arial"/>
                <w:color w:val="003366"/>
                <w:sz w:val="16"/>
                <w:szCs w:val="16"/>
                <w:lang w:val="hr-HR"/>
              </w:rPr>
              <w:t>F</w:t>
            </w:r>
          </w:p>
        </w:tc>
        <w:tc>
          <w:tcPr>
            <w:tcW w:w="4268" w:type="dxa"/>
            <w:tcBorders>
              <w:top w:val="nil"/>
              <w:left w:val="nil"/>
              <w:bottom w:val="single" w:sz="4" w:space="0" w:color="C0C0C0"/>
              <w:right w:val="single" w:sz="4" w:space="0" w:color="C0C0C0"/>
            </w:tcBorders>
            <w:vAlign w:val="center"/>
            <w:hideMark/>
          </w:tcPr>
          <w:p w:rsidR="002B203C" w:rsidRPr="00531892" w:rsidRDefault="002B203C">
            <w:pPr>
              <w:rPr>
                <w:rFonts w:ascii="Arial" w:hAnsi="Arial" w:cs="Arial"/>
                <w:color w:val="003366"/>
                <w:sz w:val="16"/>
                <w:szCs w:val="16"/>
                <w:lang w:val="hr-HR"/>
              </w:rPr>
            </w:pPr>
            <w:r w:rsidRPr="00531892">
              <w:rPr>
                <w:rFonts w:ascii="Arial" w:hAnsi="Arial" w:cs="Arial"/>
                <w:color w:val="003366"/>
                <w:sz w:val="16"/>
                <w:szCs w:val="16"/>
                <w:lang w:val="hr-HR"/>
              </w:rPr>
              <w:t>GRAĐEVINARSTVO</w:t>
            </w:r>
          </w:p>
        </w:tc>
        <w:tc>
          <w:tcPr>
            <w:tcW w:w="818" w:type="dxa"/>
            <w:tcBorders>
              <w:top w:val="nil"/>
              <w:left w:val="nil"/>
              <w:bottom w:val="single" w:sz="4" w:space="0" w:color="C0C0C0"/>
              <w:right w:val="single" w:sz="4" w:space="0" w:color="C0C0C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211</w:t>
            </w:r>
          </w:p>
        </w:tc>
        <w:tc>
          <w:tcPr>
            <w:tcW w:w="851" w:type="dxa"/>
            <w:tcBorders>
              <w:top w:val="nil"/>
              <w:left w:val="nil"/>
              <w:bottom w:val="single" w:sz="4" w:space="0" w:color="C0C0C0"/>
              <w:right w:val="nil"/>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214</w:t>
            </w:r>
          </w:p>
        </w:tc>
        <w:tc>
          <w:tcPr>
            <w:tcW w:w="850" w:type="dxa"/>
            <w:tcBorders>
              <w:top w:val="nil"/>
              <w:left w:val="single" w:sz="4" w:space="0" w:color="C0C0C0"/>
              <w:bottom w:val="single" w:sz="4" w:space="0" w:color="C0C0C0"/>
              <w:right w:val="single" w:sz="4" w:space="0" w:color="00000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101,4</w:t>
            </w:r>
          </w:p>
        </w:tc>
        <w:tc>
          <w:tcPr>
            <w:tcW w:w="993" w:type="dxa"/>
            <w:tcBorders>
              <w:top w:val="nil"/>
              <w:left w:val="nil"/>
              <w:bottom w:val="single" w:sz="4" w:space="0" w:color="C0C0C0"/>
              <w:right w:val="single" w:sz="4" w:space="0" w:color="C0C0C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608</w:t>
            </w:r>
          </w:p>
        </w:tc>
        <w:tc>
          <w:tcPr>
            <w:tcW w:w="850" w:type="dxa"/>
            <w:tcBorders>
              <w:top w:val="nil"/>
              <w:left w:val="nil"/>
              <w:bottom w:val="single" w:sz="4" w:space="0" w:color="C0C0C0"/>
              <w:right w:val="nil"/>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795</w:t>
            </w:r>
          </w:p>
        </w:tc>
        <w:tc>
          <w:tcPr>
            <w:tcW w:w="709" w:type="dxa"/>
            <w:tcBorders>
              <w:top w:val="nil"/>
              <w:left w:val="single" w:sz="4" w:space="0" w:color="C0C0C0"/>
              <w:bottom w:val="single" w:sz="4" w:space="0" w:color="C0C0C0"/>
              <w:right w:val="single" w:sz="4" w:space="0" w:color="00000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130,9</w:t>
            </w:r>
          </w:p>
        </w:tc>
      </w:tr>
      <w:tr w:rsidR="002B203C" w:rsidRPr="00531892" w:rsidTr="002B203C">
        <w:trPr>
          <w:trHeight w:val="400"/>
          <w:jc w:val="center"/>
        </w:trPr>
        <w:tc>
          <w:tcPr>
            <w:tcW w:w="579" w:type="dxa"/>
            <w:tcBorders>
              <w:top w:val="nil"/>
              <w:left w:val="single" w:sz="4" w:space="0" w:color="auto"/>
              <w:bottom w:val="single" w:sz="4" w:space="0" w:color="C0C0C0"/>
              <w:right w:val="single" w:sz="4" w:space="0" w:color="C0C0C0"/>
            </w:tcBorders>
            <w:vAlign w:val="center"/>
            <w:hideMark/>
          </w:tcPr>
          <w:p w:rsidR="002B203C" w:rsidRPr="00531892" w:rsidRDefault="002B203C">
            <w:pPr>
              <w:rPr>
                <w:rFonts w:ascii="Arial" w:hAnsi="Arial" w:cs="Arial"/>
                <w:color w:val="003366"/>
                <w:sz w:val="16"/>
                <w:szCs w:val="16"/>
                <w:lang w:val="hr-HR"/>
              </w:rPr>
            </w:pPr>
            <w:r w:rsidRPr="00531892">
              <w:rPr>
                <w:rFonts w:ascii="Arial" w:hAnsi="Arial" w:cs="Arial"/>
                <w:color w:val="003366"/>
                <w:sz w:val="16"/>
                <w:szCs w:val="16"/>
                <w:lang w:val="hr-HR"/>
              </w:rPr>
              <w:t>G</w:t>
            </w:r>
          </w:p>
        </w:tc>
        <w:tc>
          <w:tcPr>
            <w:tcW w:w="4268" w:type="dxa"/>
            <w:tcBorders>
              <w:top w:val="nil"/>
              <w:left w:val="nil"/>
              <w:bottom w:val="single" w:sz="4" w:space="0" w:color="C0C0C0"/>
              <w:right w:val="single" w:sz="4" w:space="0" w:color="C0C0C0"/>
            </w:tcBorders>
            <w:vAlign w:val="center"/>
            <w:hideMark/>
          </w:tcPr>
          <w:p w:rsidR="002B203C" w:rsidRPr="00531892" w:rsidRDefault="002B203C">
            <w:pPr>
              <w:rPr>
                <w:rFonts w:ascii="Arial" w:hAnsi="Arial" w:cs="Arial"/>
                <w:color w:val="003366"/>
                <w:sz w:val="16"/>
                <w:szCs w:val="16"/>
                <w:lang w:val="hr-HR"/>
              </w:rPr>
            </w:pPr>
            <w:r w:rsidRPr="00531892">
              <w:rPr>
                <w:rFonts w:ascii="Arial" w:hAnsi="Arial" w:cs="Arial"/>
                <w:color w:val="003366"/>
                <w:sz w:val="16"/>
                <w:szCs w:val="16"/>
                <w:lang w:val="hr-HR"/>
              </w:rPr>
              <w:t>TRGOVINA NA VELIKO I NA MALO; POPRAVAK MOTORNIH VOZILA I MOTOCIKALA</w:t>
            </w:r>
          </w:p>
        </w:tc>
        <w:tc>
          <w:tcPr>
            <w:tcW w:w="818" w:type="dxa"/>
            <w:tcBorders>
              <w:top w:val="nil"/>
              <w:left w:val="nil"/>
              <w:bottom w:val="single" w:sz="4" w:space="0" w:color="C0C0C0"/>
              <w:right w:val="single" w:sz="4" w:space="0" w:color="C0C0C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27</w:t>
            </w:r>
          </w:p>
        </w:tc>
        <w:tc>
          <w:tcPr>
            <w:tcW w:w="851" w:type="dxa"/>
            <w:tcBorders>
              <w:top w:val="nil"/>
              <w:left w:val="nil"/>
              <w:bottom w:val="single" w:sz="4" w:space="0" w:color="C0C0C0"/>
              <w:right w:val="nil"/>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28</w:t>
            </w:r>
          </w:p>
        </w:tc>
        <w:tc>
          <w:tcPr>
            <w:tcW w:w="850" w:type="dxa"/>
            <w:tcBorders>
              <w:top w:val="nil"/>
              <w:left w:val="single" w:sz="4" w:space="0" w:color="C0C0C0"/>
              <w:bottom w:val="single" w:sz="4" w:space="0" w:color="C0C0C0"/>
              <w:right w:val="single" w:sz="4" w:space="0" w:color="00000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103,7</w:t>
            </w:r>
          </w:p>
        </w:tc>
        <w:tc>
          <w:tcPr>
            <w:tcW w:w="993" w:type="dxa"/>
            <w:tcBorders>
              <w:top w:val="nil"/>
              <w:left w:val="nil"/>
              <w:bottom w:val="single" w:sz="4" w:space="0" w:color="C0C0C0"/>
              <w:right w:val="single" w:sz="4" w:space="0" w:color="C0C0C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1.170</w:t>
            </w:r>
          </w:p>
        </w:tc>
        <w:tc>
          <w:tcPr>
            <w:tcW w:w="850" w:type="dxa"/>
            <w:tcBorders>
              <w:top w:val="nil"/>
              <w:left w:val="nil"/>
              <w:bottom w:val="single" w:sz="4" w:space="0" w:color="C0C0C0"/>
              <w:right w:val="nil"/>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1.465</w:t>
            </w:r>
          </w:p>
        </w:tc>
        <w:tc>
          <w:tcPr>
            <w:tcW w:w="709" w:type="dxa"/>
            <w:tcBorders>
              <w:top w:val="nil"/>
              <w:left w:val="single" w:sz="4" w:space="0" w:color="C0C0C0"/>
              <w:bottom w:val="single" w:sz="4" w:space="0" w:color="C0C0C0"/>
              <w:right w:val="single" w:sz="4" w:space="0" w:color="00000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125,1</w:t>
            </w:r>
          </w:p>
        </w:tc>
      </w:tr>
      <w:tr w:rsidR="002B203C" w:rsidRPr="00531892" w:rsidTr="002B203C">
        <w:trPr>
          <w:trHeight w:val="250"/>
          <w:jc w:val="center"/>
        </w:trPr>
        <w:tc>
          <w:tcPr>
            <w:tcW w:w="579" w:type="dxa"/>
            <w:tcBorders>
              <w:top w:val="nil"/>
              <w:left w:val="single" w:sz="4" w:space="0" w:color="auto"/>
              <w:bottom w:val="single" w:sz="4" w:space="0" w:color="C0C0C0"/>
              <w:right w:val="single" w:sz="4" w:space="0" w:color="C0C0C0"/>
            </w:tcBorders>
            <w:vAlign w:val="center"/>
            <w:hideMark/>
          </w:tcPr>
          <w:p w:rsidR="002B203C" w:rsidRPr="00531892" w:rsidRDefault="002B203C">
            <w:pPr>
              <w:rPr>
                <w:rFonts w:ascii="Arial" w:hAnsi="Arial" w:cs="Arial"/>
                <w:color w:val="003366"/>
                <w:sz w:val="16"/>
                <w:szCs w:val="16"/>
                <w:lang w:val="hr-HR"/>
              </w:rPr>
            </w:pPr>
            <w:r w:rsidRPr="00531892">
              <w:rPr>
                <w:rFonts w:ascii="Arial" w:hAnsi="Arial" w:cs="Arial"/>
                <w:color w:val="003366"/>
                <w:sz w:val="16"/>
                <w:szCs w:val="16"/>
                <w:lang w:val="hr-HR"/>
              </w:rPr>
              <w:t>H</w:t>
            </w:r>
          </w:p>
        </w:tc>
        <w:tc>
          <w:tcPr>
            <w:tcW w:w="4268" w:type="dxa"/>
            <w:tcBorders>
              <w:top w:val="nil"/>
              <w:left w:val="nil"/>
              <w:bottom w:val="single" w:sz="4" w:space="0" w:color="C0C0C0"/>
              <w:right w:val="single" w:sz="4" w:space="0" w:color="C0C0C0"/>
            </w:tcBorders>
            <w:vAlign w:val="center"/>
            <w:hideMark/>
          </w:tcPr>
          <w:p w:rsidR="002B203C" w:rsidRPr="00531892" w:rsidRDefault="002B203C">
            <w:pPr>
              <w:rPr>
                <w:rFonts w:ascii="Arial" w:hAnsi="Arial" w:cs="Arial"/>
                <w:color w:val="003366"/>
                <w:sz w:val="16"/>
                <w:szCs w:val="16"/>
                <w:lang w:val="hr-HR"/>
              </w:rPr>
            </w:pPr>
            <w:r w:rsidRPr="00531892">
              <w:rPr>
                <w:rFonts w:ascii="Arial" w:hAnsi="Arial" w:cs="Arial"/>
                <w:color w:val="003366"/>
                <w:sz w:val="16"/>
                <w:szCs w:val="16"/>
                <w:lang w:val="hr-HR"/>
              </w:rPr>
              <w:t>PRIJEVOZ I SKLADIŠTENJE</w:t>
            </w:r>
          </w:p>
        </w:tc>
        <w:tc>
          <w:tcPr>
            <w:tcW w:w="818" w:type="dxa"/>
            <w:tcBorders>
              <w:top w:val="nil"/>
              <w:left w:val="nil"/>
              <w:bottom w:val="single" w:sz="4" w:space="0" w:color="C0C0C0"/>
              <w:right w:val="single" w:sz="4" w:space="0" w:color="C0C0C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46</w:t>
            </w:r>
          </w:p>
        </w:tc>
        <w:tc>
          <w:tcPr>
            <w:tcW w:w="851" w:type="dxa"/>
            <w:tcBorders>
              <w:top w:val="nil"/>
              <w:left w:val="nil"/>
              <w:bottom w:val="single" w:sz="4" w:space="0" w:color="C0C0C0"/>
              <w:right w:val="nil"/>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47</w:t>
            </w:r>
          </w:p>
        </w:tc>
        <w:tc>
          <w:tcPr>
            <w:tcW w:w="850" w:type="dxa"/>
            <w:tcBorders>
              <w:top w:val="nil"/>
              <w:left w:val="single" w:sz="4" w:space="0" w:color="C0C0C0"/>
              <w:bottom w:val="single" w:sz="4" w:space="0" w:color="C0C0C0"/>
              <w:right w:val="single" w:sz="4" w:space="0" w:color="00000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102,2</w:t>
            </w:r>
          </w:p>
        </w:tc>
        <w:tc>
          <w:tcPr>
            <w:tcW w:w="993" w:type="dxa"/>
            <w:tcBorders>
              <w:top w:val="nil"/>
              <w:left w:val="nil"/>
              <w:bottom w:val="single" w:sz="4" w:space="0" w:color="C0C0C0"/>
              <w:right w:val="single" w:sz="4" w:space="0" w:color="C0C0C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840</w:t>
            </w:r>
          </w:p>
        </w:tc>
        <w:tc>
          <w:tcPr>
            <w:tcW w:w="850" w:type="dxa"/>
            <w:tcBorders>
              <w:top w:val="nil"/>
              <w:left w:val="nil"/>
              <w:bottom w:val="single" w:sz="4" w:space="0" w:color="C0C0C0"/>
              <w:right w:val="nil"/>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986</w:t>
            </w:r>
          </w:p>
        </w:tc>
        <w:tc>
          <w:tcPr>
            <w:tcW w:w="709" w:type="dxa"/>
            <w:tcBorders>
              <w:top w:val="nil"/>
              <w:left w:val="single" w:sz="4" w:space="0" w:color="C0C0C0"/>
              <w:bottom w:val="single" w:sz="4" w:space="0" w:color="C0C0C0"/>
              <w:right w:val="single" w:sz="4" w:space="0" w:color="00000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117,5</w:t>
            </w:r>
          </w:p>
        </w:tc>
      </w:tr>
      <w:tr w:rsidR="002B203C" w:rsidRPr="00531892" w:rsidTr="002B203C">
        <w:trPr>
          <w:trHeight w:val="400"/>
          <w:jc w:val="center"/>
        </w:trPr>
        <w:tc>
          <w:tcPr>
            <w:tcW w:w="579" w:type="dxa"/>
            <w:tcBorders>
              <w:top w:val="nil"/>
              <w:left w:val="single" w:sz="4" w:space="0" w:color="auto"/>
              <w:bottom w:val="single" w:sz="4" w:space="0" w:color="C0C0C0"/>
              <w:right w:val="single" w:sz="4" w:space="0" w:color="C0C0C0"/>
            </w:tcBorders>
            <w:vAlign w:val="center"/>
            <w:hideMark/>
          </w:tcPr>
          <w:p w:rsidR="002B203C" w:rsidRPr="00531892" w:rsidRDefault="002B203C">
            <w:pPr>
              <w:rPr>
                <w:rFonts w:ascii="Arial" w:hAnsi="Arial" w:cs="Arial"/>
                <w:color w:val="003366"/>
                <w:sz w:val="16"/>
                <w:szCs w:val="16"/>
                <w:lang w:val="hr-HR"/>
              </w:rPr>
            </w:pPr>
            <w:r w:rsidRPr="00531892">
              <w:rPr>
                <w:rFonts w:ascii="Arial" w:hAnsi="Arial" w:cs="Arial"/>
                <w:color w:val="003366"/>
                <w:sz w:val="16"/>
                <w:szCs w:val="16"/>
                <w:lang w:val="hr-HR"/>
              </w:rPr>
              <w:t>I</w:t>
            </w:r>
          </w:p>
        </w:tc>
        <w:tc>
          <w:tcPr>
            <w:tcW w:w="4268" w:type="dxa"/>
            <w:tcBorders>
              <w:top w:val="nil"/>
              <w:left w:val="nil"/>
              <w:bottom w:val="single" w:sz="4" w:space="0" w:color="C0C0C0"/>
              <w:right w:val="single" w:sz="4" w:space="0" w:color="C0C0C0"/>
            </w:tcBorders>
            <w:vAlign w:val="center"/>
            <w:hideMark/>
          </w:tcPr>
          <w:p w:rsidR="002B203C" w:rsidRPr="00531892" w:rsidRDefault="002B203C">
            <w:pPr>
              <w:rPr>
                <w:rFonts w:ascii="Arial" w:hAnsi="Arial" w:cs="Arial"/>
                <w:color w:val="003366"/>
                <w:sz w:val="16"/>
                <w:szCs w:val="16"/>
                <w:lang w:val="hr-HR"/>
              </w:rPr>
            </w:pPr>
            <w:r w:rsidRPr="00531892">
              <w:rPr>
                <w:rFonts w:ascii="Arial" w:hAnsi="Arial" w:cs="Arial"/>
                <w:color w:val="003366"/>
                <w:sz w:val="16"/>
                <w:szCs w:val="16"/>
                <w:lang w:val="hr-HR"/>
              </w:rPr>
              <w:t xml:space="preserve">DJELATNOSTI PRUŽANJA SMJEŠTAJA TE PRIPREME I USLUŽIVANJA HRANE </w:t>
            </w:r>
          </w:p>
        </w:tc>
        <w:tc>
          <w:tcPr>
            <w:tcW w:w="818" w:type="dxa"/>
            <w:tcBorders>
              <w:top w:val="nil"/>
              <w:left w:val="nil"/>
              <w:bottom w:val="single" w:sz="4" w:space="0" w:color="C0C0C0"/>
              <w:right w:val="single" w:sz="4" w:space="0" w:color="C0C0C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10</w:t>
            </w:r>
          </w:p>
        </w:tc>
        <w:tc>
          <w:tcPr>
            <w:tcW w:w="851" w:type="dxa"/>
            <w:tcBorders>
              <w:top w:val="nil"/>
              <w:left w:val="nil"/>
              <w:bottom w:val="single" w:sz="4" w:space="0" w:color="C0C0C0"/>
              <w:right w:val="nil"/>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10</w:t>
            </w:r>
          </w:p>
        </w:tc>
        <w:tc>
          <w:tcPr>
            <w:tcW w:w="850" w:type="dxa"/>
            <w:tcBorders>
              <w:top w:val="nil"/>
              <w:left w:val="single" w:sz="4" w:space="0" w:color="C0C0C0"/>
              <w:bottom w:val="single" w:sz="4" w:space="0" w:color="C0C0C0"/>
              <w:right w:val="single" w:sz="4" w:space="0" w:color="00000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100,0</w:t>
            </w:r>
          </w:p>
        </w:tc>
        <w:tc>
          <w:tcPr>
            <w:tcW w:w="993" w:type="dxa"/>
            <w:tcBorders>
              <w:top w:val="nil"/>
              <w:left w:val="nil"/>
              <w:bottom w:val="single" w:sz="4" w:space="0" w:color="C0C0C0"/>
              <w:right w:val="single" w:sz="4" w:space="0" w:color="C0C0C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819</w:t>
            </w:r>
          </w:p>
        </w:tc>
        <w:tc>
          <w:tcPr>
            <w:tcW w:w="850" w:type="dxa"/>
            <w:tcBorders>
              <w:top w:val="nil"/>
              <w:left w:val="nil"/>
              <w:bottom w:val="single" w:sz="4" w:space="0" w:color="C0C0C0"/>
              <w:right w:val="nil"/>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939</w:t>
            </w:r>
          </w:p>
        </w:tc>
        <w:tc>
          <w:tcPr>
            <w:tcW w:w="709" w:type="dxa"/>
            <w:tcBorders>
              <w:top w:val="nil"/>
              <w:left w:val="single" w:sz="4" w:space="0" w:color="C0C0C0"/>
              <w:bottom w:val="single" w:sz="4" w:space="0" w:color="C0C0C0"/>
              <w:right w:val="single" w:sz="4" w:space="0" w:color="00000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114,6</w:t>
            </w:r>
          </w:p>
        </w:tc>
      </w:tr>
      <w:tr w:rsidR="002B203C" w:rsidRPr="00531892" w:rsidTr="002B203C">
        <w:trPr>
          <w:trHeight w:val="250"/>
          <w:jc w:val="center"/>
        </w:trPr>
        <w:tc>
          <w:tcPr>
            <w:tcW w:w="579" w:type="dxa"/>
            <w:tcBorders>
              <w:top w:val="nil"/>
              <w:left w:val="single" w:sz="4" w:space="0" w:color="auto"/>
              <w:bottom w:val="single" w:sz="4" w:space="0" w:color="C0C0C0"/>
              <w:right w:val="single" w:sz="4" w:space="0" w:color="C0C0C0"/>
            </w:tcBorders>
            <w:vAlign w:val="center"/>
            <w:hideMark/>
          </w:tcPr>
          <w:p w:rsidR="002B203C" w:rsidRPr="00531892" w:rsidRDefault="002B203C">
            <w:pPr>
              <w:rPr>
                <w:rFonts w:ascii="Arial" w:hAnsi="Arial" w:cs="Arial"/>
                <w:color w:val="003366"/>
                <w:sz w:val="16"/>
                <w:szCs w:val="16"/>
                <w:lang w:val="hr-HR"/>
              </w:rPr>
            </w:pPr>
            <w:r w:rsidRPr="00531892">
              <w:rPr>
                <w:rFonts w:ascii="Arial" w:hAnsi="Arial" w:cs="Arial"/>
                <w:color w:val="003366"/>
                <w:sz w:val="16"/>
                <w:szCs w:val="16"/>
                <w:lang w:val="hr-HR"/>
              </w:rPr>
              <w:t>J</w:t>
            </w:r>
          </w:p>
        </w:tc>
        <w:tc>
          <w:tcPr>
            <w:tcW w:w="4268" w:type="dxa"/>
            <w:tcBorders>
              <w:top w:val="nil"/>
              <w:left w:val="nil"/>
              <w:bottom w:val="single" w:sz="4" w:space="0" w:color="C0C0C0"/>
              <w:right w:val="single" w:sz="4" w:space="0" w:color="C0C0C0"/>
            </w:tcBorders>
            <w:vAlign w:val="center"/>
            <w:hideMark/>
          </w:tcPr>
          <w:p w:rsidR="002B203C" w:rsidRPr="00531892" w:rsidRDefault="002B203C">
            <w:pPr>
              <w:rPr>
                <w:rFonts w:ascii="Arial" w:hAnsi="Arial" w:cs="Arial"/>
                <w:color w:val="003366"/>
                <w:sz w:val="16"/>
                <w:szCs w:val="16"/>
                <w:lang w:val="hr-HR"/>
              </w:rPr>
            </w:pPr>
            <w:r w:rsidRPr="00531892">
              <w:rPr>
                <w:rFonts w:ascii="Arial" w:hAnsi="Arial" w:cs="Arial"/>
                <w:color w:val="003366"/>
                <w:sz w:val="16"/>
                <w:szCs w:val="16"/>
                <w:lang w:val="hr-HR"/>
              </w:rPr>
              <w:t>INFORMACIJE I KOMUNIKACIJE</w:t>
            </w:r>
          </w:p>
        </w:tc>
        <w:tc>
          <w:tcPr>
            <w:tcW w:w="818" w:type="dxa"/>
            <w:tcBorders>
              <w:top w:val="nil"/>
              <w:left w:val="nil"/>
              <w:bottom w:val="single" w:sz="4" w:space="0" w:color="C0C0C0"/>
              <w:right w:val="single" w:sz="4" w:space="0" w:color="C0C0C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4</w:t>
            </w:r>
          </w:p>
        </w:tc>
        <w:tc>
          <w:tcPr>
            <w:tcW w:w="851" w:type="dxa"/>
            <w:tcBorders>
              <w:top w:val="nil"/>
              <w:left w:val="nil"/>
              <w:bottom w:val="single" w:sz="4" w:space="0" w:color="C0C0C0"/>
              <w:right w:val="nil"/>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5</w:t>
            </w:r>
          </w:p>
        </w:tc>
        <w:tc>
          <w:tcPr>
            <w:tcW w:w="850" w:type="dxa"/>
            <w:tcBorders>
              <w:top w:val="nil"/>
              <w:left w:val="single" w:sz="4" w:space="0" w:color="C0C0C0"/>
              <w:bottom w:val="single" w:sz="4" w:space="0" w:color="C0C0C0"/>
              <w:right w:val="single" w:sz="4" w:space="0" w:color="00000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125,0</w:t>
            </w:r>
          </w:p>
        </w:tc>
        <w:tc>
          <w:tcPr>
            <w:tcW w:w="993" w:type="dxa"/>
            <w:tcBorders>
              <w:top w:val="nil"/>
              <w:left w:val="nil"/>
              <w:bottom w:val="single" w:sz="4" w:space="0" w:color="C0C0C0"/>
              <w:right w:val="single" w:sz="4" w:space="0" w:color="C0C0C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549</w:t>
            </w:r>
          </w:p>
        </w:tc>
        <w:tc>
          <w:tcPr>
            <w:tcW w:w="850" w:type="dxa"/>
            <w:tcBorders>
              <w:top w:val="nil"/>
              <w:left w:val="nil"/>
              <w:bottom w:val="single" w:sz="4" w:space="0" w:color="C0C0C0"/>
              <w:right w:val="nil"/>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536</w:t>
            </w:r>
          </w:p>
        </w:tc>
        <w:tc>
          <w:tcPr>
            <w:tcW w:w="709" w:type="dxa"/>
            <w:tcBorders>
              <w:top w:val="nil"/>
              <w:left w:val="single" w:sz="4" w:space="0" w:color="C0C0C0"/>
              <w:bottom w:val="single" w:sz="4" w:space="0" w:color="C0C0C0"/>
              <w:right w:val="single" w:sz="4" w:space="0" w:color="00000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97,5</w:t>
            </w:r>
          </w:p>
        </w:tc>
      </w:tr>
      <w:tr w:rsidR="002B203C" w:rsidRPr="00531892" w:rsidTr="002B203C">
        <w:trPr>
          <w:trHeight w:val="250"/>
          <w:jc w:val="center"/>
        </w:trPr>
        <w:tc>
          <w:tcPr>
            <w:tcW w:w="579" w:type="dxa"/>
            <w:tcBorders>
              <w:top w:val="nil"/>
              <w:left w:val="single" w:sz="4" w:space="0" w:color="auto"/>
              <w:bottom w:val="single" w:sz="4" w:space="0" w:color="C0C0C0"/>
              <w:right w:val="single" w:sz="4" w:space="0" w:color="C0C0C0"/>
            </w:tcBorders>
            <w:vAlign w:val="center"/>
            <w:hideMark/>
          </w:tcPr>
          <w:p w:rsidR="002B203C" w:rsidRPr="00531892" w:rsidRDefault="002B203C">
            <w:pPr>
              <w:rPr>
                <w:rFonts w:ascii="Arial" w:hAnsi="Arial" w:cs="Arial"/>
                <w:color w:val="003366"/>
                <w:sz w:val="16"/>
                <w:szCs w:val="16"/>
                <w:lang w:val="hr-HR"/>
              </w:rPr>
            </w:pPr>
            <w:r w:rsidRPr="00531892">
              <w:rPr>
                <w:rFonts w:ascii="Arial" w:hAnsi="Arial" w:cs="Arial"/>
                <w:color w:val="003366"/>
                <w:sz w:val="16"/>
                <w:szCs w:val="16"/>
                <w:lang w:val="hr-HR"/>
              </w:rPr>
              <w:t>K</w:t>
            </w:r>
          </w:p>
        </w:tc>
        <w:tc>
          <w:tcPr>
            <w:tcW w:w="4268" w:type="dxa"/>
            <w:tcBorders>
              <w:top w:val="nil"/>
              <w:left w:val="nil"/>
              <w:bottom w:val="single" w:sz="4" w:space="0" w:color="C0C0C0"/>
              <w:right w:val="single" w:sz="4" w:space="0" w:color="C0C0C0"/>
            </w:tcBorders>
            <w:vAlign w:val="center"/>
            <w:hideMark/>
          </w:tcPr>
          <w:p w:rsidR="002B203C" w:rsidRPr="00531892" w:rsidRDefault="002B203C">
            <w:pPr>
              <w:rPr>
                <w:rFonts w:ascii="Arial" w:hAnsi="Arial" w:cs="Arial"/>
                <w:color w:val="003366"/>
                <w:sz w:val="16"/>
                <w:szCs w:val="16"/>
                <w:lang w:val="hr-HR"/>
              </w:rPr>
            </w:pPr>
            <w:r w:rsidRPr="00531892">
              <w:rPr>
                <w:rFonts w:ascii="Arial" w:hAnsi="Arial" w:cs="Arial"/>
                <w:color w:val="003366"/>
                <w:sz w:val="16"/>
                <w:szCs w:val="16"/>
                <w:lang w:val="hr-HR"/>
              </w:rPr>
              <w:t>FINANCIJSKE DJELATNOSTI I DJELATNOSTI OSIGURANJA</w:t>
            </w:r>
          </w:p>
        </w:tc>
        <w:tc>
          <w:tcPr>
            <w:tcW w:w="818" w:type="dxa"/>
            <w:tcBorders>
              <w:top w:val="nil"/>
              <w:left w:val="nil"/>
              <w:bottom w:val="single" w:sz="4" w:space="0" w:color="C0C0C0"/>
              <w:right w:val="single" w:sz="4" w:space="0" w:color="C0C0C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0</w:t>
            </w:r>
          </w:p>
        </w:tc>
        <w:tc>
          <w:tcPr>
            <w:tcW w:w="851" w:type="dxa"/>
            <w:tcBorders>
              <w:top w:val="nil"/>
              <w:left w:val="nil"/>
              <w:bottom w:val="single" w:sz="4" w:space="0" w:color="C0C0C0"/>
              <w:right w:val="nil"/>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0</w:t>
            </w:r>
          </w:p>
        </w:tc>
        <w:tc>
          <w:tcPr>
            <w:tcW w:w="850" w:type="dxa"/>
            <w:tcBorders>
              <w:top w:val="nil"/>
              <w:left w:val="single" w:sz="4" w:space="0" w:color="C0C0C0"/>
              <w:bottom w:val="single" w:sz="4" w:space="0" w:color="C0C0C0"/>
              <w:right w:val="single" w:sz="4" w:space="0" w:color="00000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 </w:t>
            </w:r>
          </w:p>
        </w:tc>
        <w:tc>
          <w:tcPr>
            <w:tcW w:w="993" w:type="dxa"/>
            <w:tcBorders>
              <w:top w:val="nil"/>
              <w:left w:val="nil"/>
              <w:bottom w:val="single" w:sz="4" w:space="0" w:color="C0C0C0"/>
              <w:right w:val="single" w:sz="4" w:space="0" w:color="C0C0C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 </w:t>
            </w:r>
          </w:p>
        </w:tc>
        <w:tc>
          <w:tcPr>
            <w:tcW w:w="850" w:type="dxa"/>
            <w:tcBorders>
              <w:top w:val="nil"/>
              <w:left w:val="nil"/>
              <w:bottom w:val="single" w:sz="4" w:space="0" w:color="C0C0C0"/>
              <w:right w:val="nil"/>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 </w:t>
            </w:r>
          </w:p>
        </w:tc>
        <w:tc>
          <w:tcPr>
            <w:tcW w:w="709" w:type="dxa"/>
            <w:tcBorders>
              <w:top w:val="nil"/>
              <w:left w:val="single" w:sz="4" w:space="0" w:color="C0C0C0"/>
              <w:bottom w:val="single" w:sz="4" w:space="0" w:color="C0C0C0"/>
              <w:right w:val="single" w:sz="4" w:space="0" w:color="00000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 </w:t>
            </w:r>
          </w:p>
        </w:tc>
      </w:tr>
      <w:tr w:rsidR="002B203C" w:rsidRPr="00531892" w:rsidTr="002B203C">
        <w:trPr>
          <w:trHeight w:val="250"/>
          <w:jc w:val="center"/>
        </w:trPr>
        <w:tc>
          <w:tcPr>
            <w:tcW w:w="579" w:type="dxa"/>
            <w:tcBorders>
              <w:top w:val="nil"/>
              <w:left w:val="single" w:sz="4" w:space="0" w:color="auto"/>
              <w:bottom w:val="single" w:sz="4" w:space="0" w:color="C0C0C0"/>
              <w:right w:val="single" w:sz="4" w:space="0" w:color="C0C0C0"/>
            </w:tcBorders>
            <w:vAlign w:val="center"/>
            <w:hideMark/>
          </w:tcPr>
          <w:p w:rsidR="002B203C" w:rsidRPr="00531892" w:rsidRDefault="002B203C">
            <w:pPr>
              <w:rPr>
                <w:rFonts w:ascii="Arial" w:hAnsi="Arial" w:cs="Arial"/>
                <w:color w:val="003366"/>
                <w:sz w:val="16"/>
                <w:szCs w:val="16"/>
                <w:lang w:val="hr-HR"/>
              </w:rPr>
            </w:pPr>
            <w:r w:rsidRPr="00531892">
              <w:rPr>
                <w:rFonts w:ascii="Arial" w:hAnsi="Arial" w:cs="Arial"/>
                <w:color w:val="003366"/>
                <w:sz w:val="16"/>
                <w:szCs w:val="16"/>
                <w:lang w:val="hr-HR"/>
              </w:rPr>
              <w:t>L</w:t>
            </w:r>
          </w:p>
        </w:tc>
        <w:tc>
          <w:tcPr>
            <w:tcW w:w="4268" w:type="dxa"/>
            <w:tcBorders>
              <w:top w:val="nil"/>
              <w:left w:val="nil"/>
              <w:bottom w:val="single" w:sz="4" w:space="0" w:color="C0C0C0"/>
              <w:right w:val="single" w:sz="4" w:space="0" w:color="C0C0C0"/>
            </w:tcBorders>
            <w:vAlign w:val="center"/>
            <w:hideMark/>
          </w:tcPr>
          <w:p w:rsidR="002B203C" w:rsidRPr="00531892" w:rsidRDefault="002B203C">
            <w:pPr>
              <w:rPr>
                <w:rFonts w:ascii="Arial" w:hAnsi="Arial" w:cs="Arial"/>
                <w:color w:val="003366"/>
                <w:sz w:val="16"/>
                <w:szCs w:val="16"/>
                <w:lang w:val="hr-HR"/>
              </w:rPr>
            </w:pPr>
            <w:r w:rsidRPr="00531892">
              <w:rPr>
                <w:rFonts w:ascii="Arial" w:hAnsi="Arial" w:cs="Arial"/>
                <w:color w:val="003366"/>
                <w:sz w:val="16"/>
                <w:szCs w:val="16"/>
                <w:lang w:val="hr-HR"/>
              </w:rPr>
              <w:t>POSLOVANJE NEKRETNINAMA</w:t>
            </w:r>
          </w:p>
        </w:tc>
        <w:tc>
          <w:tcPr>
            <w:tcW w:w="818" w:type="dxa"/>
            <w:tcBorders>
              <w:top w:val="nil"/>
              <w:left w:val="nil"/>
              <w:bottom w:val="single" w:sz="4" w:space="0" w:color="C0C0C0"/>
              <w:right w:val="single" w:sz="4" w:space="0" w:color="C0C0C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13</w:t>
            </w:r>
          </w:p>
        </w:tc>
        <w:tc>
          <w:tcPr>
            <w:tcW w:w="851" w:type="dxa"/>
            <w:tcBorders>
              <w:top w:val="nil"/>
              <w:left w:val="nil"/>
              <w:bottom w:val="single" w:sz="4" w:space="0" w:color="C0C0C0"/>
              <w:right w:val="nil"/>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12</w:t>
            </w:r>
          </w:p>
        </w:tc>
        <w:tc>
          <w:tcPr>
            <w:tcW w:w="850" w:type="dxa"/>
            <w:tcBorders>
              <w:top w:val="nil"/>
              <w:left w:val="single" w:sz="4" w:space="0" w:color="C0C0C0"/>
              <w:bottom w:val="single" w:sz="4" w:space="0" w:color="C0C0C0"/>
              <w:right w:val="single" w:sz="4" w:space="0" w:color="00000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92,3</w:t>
            </w:r>
          </w:p>
        </w:tc>
        <w:tc>
          <w:tcPr>
            <w:tcW w:w="993" w:type="dxa"/>
            <w:tcBorders>
              <w:top w:val="nil"/>
              <w:left w:val="nil"/>
              <w:bottom w:val="single" w:sz="4" w:space="0" w:color="C0C0C0"/>
              <w:right w:val="single" w:sz="4" w:space="0" w:color="C0C0C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846</w:t>
            </w:r>
          </w:p>
        </w:tc>
        <w:tc>
          <w:tcPr>
            <w:tcW w:w="850" w:type="dxa"/>
            <w:tcBorders>
              <w:top w:val="nil"/>
              <w:left w:val="nil"/>
              <w:bottom w:val="single" w:sz="4" w:space="0" w:color="C0C0C0"/>
              <w:right w:val="nil"/>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1.035</w:t>
            </w:r>
          </w:p>
        </w:tc>
        <w:tc>
          <w:tcPr>
            <w:tcW w:w="709" w:type="dxa"/>
            <w:tcBorders>
              <w:top w:val="nil"/>
              <w:left w:val="single" w:sz="4" w:space="0" w:color="C0C0C0"/>
              <w:bottom w:val="single" w:sz="4" w:space="0" w:color="C0C0C0"/>
              <w:right w:val="single" w:sz="4" w:space="0" w:color="00000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122,3</w:t>
            </w:r>
          </w:p>
        </w:tc>
      </w:tr>
      <w:tr w:rsidR="002B203C" w:rsidRPr="00531892" w:rsidTr="002B203C">
        <w:trPr>
          <w:trHeight w:val="250"/>
          <w:jc w:val="center"/>
        </w:trPr>
        <w:tc>
          <w:tcPr>
            <w:tcW w:w="579" w:type="dxa"/>
            <w:tcBorders>
              <w:top w:val="nil"/>
              <w:left w:val="single" w:sz="4" w:space="0" w:color="auto"/>
              <w:bottom w:val="single" w:sz="4" w:space="0" w:color="C0C0C0"/>
              <w:right w:val="single" w:sz="4" w:space="0" w:color="C0C0C0"/>
            </w:tcBorders>
            <w:vAlign w:val="center"/>
            <w:hideMark/>
          </w:tcPr>
          <w:p w:rsidR="002B203C" w:rsidRPr="00531892" w:rsidRDefault="002B203C">
            <w:pPr>
              <w:rPr>
                <w:rFonts w:ascii="Arial" w:hAnsi="Arial" w:cs="Arial"/>
                <w:color w:val="003366"/>
                <w:sz w:val="16"/>
                <w:szCs w:val="16"/>
                <w:lang w:val="hr-HR"/>
              </w:rPr>
            </w:pPr>
            <w:r w:rsidRPr="00531892">
              <w:rPr>
                <w:rFonts w:ascii="Arial" w:hAnsi="Arial" w:cs="Arial"/>
                <w:color w:val="003366"/>
                <w:sz w:val="16"/>
                <w:szCs w:val="16"/>
                <w:lang w:val="hr-HR"/>
              </w:rPr>
              <w:t>M</w:t>
            </w:r>
          </w:p>
        </w:tc>
        <w:tc>
          <w:tcPr>
            <w:tcW w:w="4268" w:type="dxa"/>
            <w:tcBorders>
              <w:top w:val="nil"/>
              <w:left w:val="nil"/>
              <w:bottom w:val="single" w:sz="4" w:space="0" w:color="C0C0C0"/>
              <w:right w:val="single" w:sz="4" w:space="0" w:color="C0C0C0"/>
            </w:tcBorders>
            <w:vAlign w:val="center"/>
            <w:hideMark/>
          </w:tcPr>
          <w:p w:rsidR="002B203C" w:rsidRPr="00531892" w:rsidRDefault="002B203C">
            <w:pPr>
              <w:rPr>
                <w:rFonts w:ascii="Arial" w:hAnsi="Arial" w:cs="Arial"/>
                <w:color w:val="003366"/>
                <w:sz w:val="16"/>
                <w:szCs w:val="16"/>
                <w:lang w:val="hr-HR"/>
              </w:rPr>
            </w:pPr>
            <w:r w:rsidRPr="00531892">
              <w:rPr>
                <w:rFonts w:ascii="Arial" w:hAnsi="Arial" w:cs="Arial"/>
                <w:color w:val="003366"/>
                <w:sz w:val="16"/>
                <w:szCs w:val="16"/>
                <w:lang w:val="hr-HR"/>
              </w:rPr>
              <w:t>STRUČNE, ZNANSTVENE I TEHNIČKE DJELATNOSTI</w:t>
            </w:r>
          </w:p>
        </w:tc>
        <w:tc>
          <w:tcPr>
            <w:tcW w:w="818" w:type="dxa"/>
            <w:tcBorders>
              <w:top w:val="nil"/>
              <w:left w:val="nil"/>
              <w:bottom w:val="single" w:sz="4" w:space="0" w:color="C0C0C0"/>
              <w:right w:val="single" w:sz="4" w:space="0" w:color="C0C0C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21</w:t>
            </w:r>
          </w:p>
        </w:tc>
        <w:tc>
          <w:tcPr>
            <w:tcW w:w="851" w:type="dxa"/>
            <w:tcBorders>
              <w:top w:val="nil"/>
              <w:left w:val="nil"/>
              <w:bottom w:val="single" w:sz="4" w:space="0" w:color="C0C0C0"/>
              <w:right w:val="nil"/>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22</w:t>
            </w:r>
          </w:p>
        </w:tc>
        <w:tc>
          <w:tcPr>
            <w:tcW w:w="850" w:type="dxa"/>
            <w:tcBorders>
              <w:top w:val="nil"/>
              <w:left w:val="single" w:sz="4" w:space="0" w:color="C0C0C0"/>
              <w:bottom w:val="single" w:sz="4" w:space="0" w:color="C0C0C0"/>
              <w:right w:val="single" w:sz="4" w:space="0" w:color="00000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104,8</w:t>
            </w:r>
          </w:p>
        </w:tc>
        <w:tc>
          <w:tcPr>
            <w:tcW w:w="993" w:type="dxa"/>
            <w:tcBorders>
              <w:top w:val="nil"/>
              <w:left w:val="nil"/>
              <w:bottom w:val="single" w:sz="4" w:space="0" w:color="C0C0C0"/>
              <w:right w:val="single" w:sz="4" w:space="0" w:color="C0C0C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746</w:t>
            </w:r>
          </w:p>
        </w:tc>
        <w:tc>
          <w:tcPr>
            <w:tcW w:w="850" w:type="dxa"/>
            <w:tcBorders>
              <w:top w:val="nil"/>
              <w:left w:val="nil"/>
              <w:bottom w:val="single" w:sz="4" w:space="0" w:color="C0C0C0"/>
              <w:right w:val="nil"/>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839</w:t>
            </w:r>
          </w:p>
        </w:tc>
        <w:tc>
          <w:tcPr>
            <w:tcW w:w="709" w:type="dxa"/>
            <w:tcBorders>
              <w:top w:val="nil"/>
              <w:left w:val="single" w:sz="4" w:space="0" w:color="C0C0C0"/>
              <w:bottom w:val="single" w:sz="4" w:space="0" w:color="C0C0C0"/>
              <w:right w:val="single" w:sz="4" w:space="0" w:color="00000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112,4</w:t>
            </w:r>
          </w:p>
        </w:tc>
      </w:tr>
      <w:tr w:rsidR="002B203C" w:rsidRPr="00531892" w:rsidTr="002B203C">
        <w:trPr>
          <w:trHeight w:val="250"/>
          <w:jc w:val="center"/>
        </w:trPr>
        <w:tc>
          <w:tcPr>
            <w:tcW w:w="579" w:type="dxa"/>
            <w:tcBorders>
              <w:top w:val="nil"/>
              <w:left w:val="single" w:sz="4" w:space="0" w:color="auto"/>
              <w:bottom w:val="single" w:sz="4" w:space="0" w:color="C0C0C0"/>
              <w:right w:val="single" w:sz="4" w:space="0" w:color="C0C0C0"/>
            </w:tcBorders>
            <w:vAlign w:val="center"/>
            <w:hideMark/>
          </w:tcPr>
          <w:p w:rsidR="002B203C" w:rsidRPr="00531892" w:rsidRDefault="002B203C">
            <w:pPr>
              <w:rPr>
                <w:rFonts w:ascii="Arial" w:hAnsi="Arial" w:cs="Arial"/>
                <w:color w:val="003366"/>
                <w:sz w:val="16"/>
                <w:szCs w:val="16"/>
                <w:lang w:val="hr-HR"/>
              </w:rPr>
            </w:pPr>
            <w:r w:rsidRPr="00531892">
              <w:rPr>
                <w:rFonts w:ascii="Arial" w:hAnsi="Arial" w:cs="Arial"/>
                <w:color w:val="003366"/>
                <w:sz w:val="16"/>
                <w:szCs w:val="16"/>
                <w:lang w:val="hr-HR"/>
              </w:rPr>
              <w:t>N</w:t>
            </w:r>
          </w:p>
        </w:tc>
        <w:tc>
          <w:tcPr>
            <w:tcW w:w="4268" w:type="dxa"/>
            <w:tcBorders>
              <w:top w:val="nil"/>
              <w:left w:val="nil"/>
              <w:bottom w:val="single" w:sz="4" w:space="0" w:color="C0C0C0"/>
              <w:right w:val="single" w:sz="4" w:space="0" w:color="C0C0C0"/>
            </w:tcBorders>
            <w:vAlign w:val="center"/>
            <w:hideMark/>
          </w:tcPr>
          <w:p w:rsidR="002B203C" w:rsidRPr="00531892" w:rsidRDefault="002B203C">
            <w:pPr>
              <w:rPr>
                <w:rFonts w:ascii="Arial" w:hAnsi="Arial" w:cs="Arial"/>
                <w:color w:val="003366"/>
                <w:sz w:val="16"/>
                <w:szCs w:val="16"/>
                <w:lang w:val="hr-HR"/>
              </w:rPr>
            </w:pPr>
            <w:r w:rsidRPr="00531892">
              <w:rPr>
                <w:rFonts w:ascii="Arial" w:hAnsi="Arial" w:cs="Arial"/>
                <w:color w:val="003366"/>
                <w:sz w:val="16"/>
                <w:szCs w:val="16"/>
                <w:lang w:val="hr-HR"/>
              </w:rPr>
              <w:t>ADMINISTRATIVNE I POMOĆNE USLUŽNE DJELATNOSTI</w:t>
            </w:r>
          </w:p>
        </w:tc>
        <w:tc>
          <w:tcPr>
            <w:tcW w:w="818" w:type="dxa"/>
            <w:tcBorders>
              <w:top w:val="nil"/>
              <w:left w:val="nil"/>
              <w:bottom w:val="single" w:sz="4" w:space="0" w:color="C0C0C0"/>
              <w:right w:val="single" w:sz="4" w:space="0" w:color="C0C0C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2</w:t>
            </w:r>
          </w:p>
        </w:tc>
        <w:tc>
          <w:tcPr>
            <w:tcW w:w="851" w:type="dxa"/>
            <w:tcBorders>
              <w:top w:val="nil"/>
              <w:left w:val="nil"/>
              <w:bottom w:val="single" w:sz="4" w:space="0" w:color="C0C0C0"/>
              <w:right w:val="nil"/>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3</w:t>
            </w:r>
          </w:p>
        </w:tc>
        <w:tc>
          <w:tcPr>
            <w:tcW w:w="850" w:type="dxa"/>
            <w:tcBorders>
              <w:top w:val="nil"/>
              <w:left w:val="single" w:sz="4" w:space="0" w:color="C0C0C0"/>
              <w:bottom w:val="single" w:sz="4" w:space="0" w:color="C0C0C0"/>
              <w:right w:val="single" w:sz="4" w:space="0" w:color="00000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150,0</w:t>
            </w:r>
          </w:p>
        </w:tc>
        <w:tc>
          <w:tcPr>
            <w:tcW w:w="993" w:type="dxa"/>
            <w:tcBorders>
              <w:top w:val="nil"/>
              <w:left w:val="nil"/>
              <w:bottom w:val="single" w:sz="4" w:space="0" w:color="C0C0C0"/>
              <w:right w:val="single" w:sz="4" w:space="0" w:color="C0C0C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814</w:t>
            </w:r>
          </w:p>
        </w:tc>
        <w:tc>
          <w:tcPr>
            <w:tcW w:w="850" w:type="dxa"/>
            <w:tcBorders>
              <w:top w:val="nil"/>
              <w:left w:val="nil"/>
              <w:bottom w:val="single" w:sz="4" w:space="0" w:color="C0C0C0"/>
              <w:right w:val="nil"/>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852</w:t>
            </w:r>
          </w:p>
        </w:tc>
        <w:tc>
          <w:tcPr>
            <w:tcW w:w="709" w:type="dxa"/>
            <w:tcBorders>
              <w:top w:val="nil"/>
              <w:left w:val="single" w:sz="4" w:space="0" w:color="C0C0C0"/>
              <w:bottom w:val="single" w:sz="4" w:space="0" w:color="C0C0C0"/>
              <w:right w:val="single" w:sz="4" w:space="0" w:color="00000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104,7</w:t>
            </w:r>
          </w:p>
        </w:tc>
      </w:tr>
      <w:tr w:rsidR="002B203C" w:rsidRPr="00531892" w:rsidTr="002B203C">
        <w:trPr>
          <w:trHeight w:val="250"/>
          <w:jc w:val="center"/>
        </w:trPr>
        <w:tc>
          <w:tcPr>
            <w:tcW w:w="579" w:type="dxa"/>
            <w:tcBorders>
              <w:top w:val="nil"/>
              <w:left w:val="single" w:sz="4" w:space="0" w:color="auto"/>
              <w:bottom w:val="single" w:sz="4" w:space="0" w:color="C0C0C0"/>
              <w:right w:val="single" w:sz="4" w:space="0" w:color="C0C0C0"/>
            </w:tcBorders>
            <w:vAlign w:val="center"/>
            <w:hideMark/>
          </w:tcPr>
          <w:p w:rsidR="002B203C" w:rsidRPr="00531892" w:rsidRDefault="002B203C">
            <w:pPr>
              <w:rPr>
                <w:rFonts w:ascii="Arial" w:hAnsi="Arial" w:cs="Arial"/>
                <w:color w:val="003366"/>
                <w:sz w:val="16"/>
                <w:szCs w:val="16"/>
                <w:lang w:val="hr-HR"/>
              </w:rPr>
            </w:pPr>
            <w:r w:rsidRPr="00531892">
              <w:rPr>
                <w:rFonts w:ascii="Arial" w:hAnsi="Arial" w:cs="Arial"/>
                <w:color w:val="003366"/>
                <w:sz w:val="16"/>
                <w:szCs w:val="16"/>
                <w:lang w:val="hr-HR"/>
              </w:rPr>
              <w:t>P</w:t>
            </w:r>
          </w:p>
        </w:tc>
        <w:tc>
          <w:tcPr>
            <w:tcW w:w="4268" w:type="dxa"/>
            <w:tcBorders>
              <w:top w:val="nil"/>
              <w:left w:val="nil"/>
              <w:bottom w:val="single" w:sz="4" w:space="0" w:color="C0C0C0"/>
              <w:right w:val="single" w:sz="4" w:space="0" w:color="C0C0C0"/>
            </w:tcBorders>
            <w:vAlign w:val="center"/>
            <w:hideMark/>
          </w:tcPr>
          <w:p w:rsidR="002B203C" w:rsidRPr="00531892" w:rsidRDefault="002B203C">
            <w:pPr>
              <w:rPr>
                <w:rFonts w:ascii="Arial" w:hAnsi="Arial" w:cs="Arial"/>
                <w:color w:val="003366"/>
                <w:sz w:val="16"/>
                <w:szCs w:val="16"/>
                <w:lang w:val="hr-HR"/>
              </w:rPr>
            </w:pPr>
            <w:r w:rsidRPr="00531892">
              <w:rPr>
                <w:rFonts w:ascii="Arial" w:hAnsi="Arial" w:cs="Arial"/>
                <w:color w:val="003366"/>
                <w:sz w:val="16"/>
                <w:szCs w:val="16"/>
                <w:lang w:val="hr-HR"/>
              </w:rPr>
              <w:t>OBRAZOVANJE</w:t>
            </w:r>
          </w:p>
        </w:tc>
        <w:tc>
          <w:tcPr>
            <w:tcW w:w="818" w:type="dxa"/>
            <w:tcBorders>
              <w:top w:val="nil"/>
              <w:left w:val="nil"/>
              <w:bottom w:val="single" w:sz="4" w:space="0" w:color="C0C0C0"/>
              <w:right w:val="single" w:sz="4" w:space="0" w:color="C0C0C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2</w:t>
            </w:r>
          </w:p>
        </w:tc>
        <w:tc>
          <w:tcPr>
            <w:tcW w:w="851" w:type="dxa"/>
            <w:tcBorders>
              <w:top w:val="nil"/>
              <w:left w:val="nil"/>
              <w:bottom w:val="single" w:sz="4" w:space="0" w:color="C0C0C0"/>
              <w:right w:val="nil"/>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2</w:t>
            </w:r>
          </w:p>
        </w:tc>
        <w:tc>
          <w:tcPr>
            <w:tcW w:w="850" w:type="dxa"/>
            <w:tcBorders>
              <w:top w:val="nil"/>
              <w:left w:val="single" w:sz="4" w:space="0" w:color="C0C0C0"/>
              <w:bottom w:val="single" w:sz="4" w:space="0" w:color="C0C0C0"/>
              <w:right w:val="single" w:sz="4" w:space="0" w:color="00000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100,0</w:t>
            </w:r>
          </w:p>
        </w:tc>
        <w:tc>
          <w:tcPr>
            <w:tcW w:w="993" w:type="dxa"/>
            <w:tcBorders>
              <w:top w:val="nil"/>
              <w:left w:val="nil"/>
              <w:bottom w:val="single" w:sz="4" w:space="0" w:color="C0C0C0"/>
              <w:right w:val="single" w:sz="4" w:space="0" w:color="C0C0C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703</w:t>
            </w:r>
          </w:p>
        </w:tc>
        <w:tc>
          <w:tcPr>
            <w:tcW w:w="850" w:type="dxa"/>
            <w:tcBorders>
              <w:top w:val="nil"/>
              <w:left w:val="nil"/>
              <w:bottom w:val="single" w:sz="4" w:space="0" w:color="C0C0C0"/>
              <w:right w:val="nil"/>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504</w:t>
            </w:r>
          </w:p>
        </w:tc>
        <w:tc>
          <w:tcPr>
            <w:tcW w:w="709" w:type="dxa"/>
            <w:tcBorders>
              <w:top w:val="nil"/>
              <w:left w:val="single" w:sz="4" w:space="0" w:color="C0C0C0"/>
              <w:bottom w:val="single" w:sz="4" w:space="0" w:color="C0C0C0"/>
              <w:right w:val="single" w:sz="4" w:space="0" w:color="00000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71,7</w:t>
            </w:r>
          </w:p>
        </w:tc>
      </w:tr>
      <w:tr w:rsidR="002B203C" w:rsidRPr="00531892" w:rsidTr="002B203C">
        <w:trPr>
          <w:trHeight w:val="250"/>
          <w:jc w:val="center"/>
        </w:trPr>
        <w:tc>
          <w:tcPr>
            <w:tcW w:w="579" w:type="dxa"/>
            <w:tcBorders>
              <w:top w:val="nil"/>
              <w:left w:val="single" w:sz="4" w:space="0" w:color="auto"/>
              <w:bottom w:val="single" w:sz="4" w:space="0" w:color="C0C0C0"/>
              <w:right w:val="single" w:sz="4" w:space="0" w:color="C0C0C0"/>
            </w:tcBorders>
            <w:vAlign w:val="center"/>
            <w:hideMark/>
          </w:tcPr>
          <w:p w:rsidR="002B203C" w:rsidRPr="00531892" w:rsidRDefault="002B203C">
            <w:pPr>
              <w:rPr>
                <w:rFonts w:ascii="Arial" w:hAnsi="Arial" w:cs="Arial"/>
                <w:color w:val="003366"/>
                <w:sz w:val="16"/>
                <w:szCs w:val="16"/>
                <w:lang w:val="hr-HR"/>
              </w:rPr>
            </w:pPr>
            <w:r w:rsidRPr="00531892">
              <w:rPr>
                <w:rFonts w:ascii="Arial" w:hAnsi="Arial" w:cs="Arial"/>
                <w:color w:val="003366"/>
                <w:sz w:val="16"/>
                <w:szCs w:val="16"/>
                <w:lang w:val="hr-HR"/>
              </w:rPr>
              <w:t>S</w:t>
            </w:r>
          </w:p>
        </w:tc>
        <w:tc>
          <w:tcPr>
            <w:tcW w:w="4268" w:type="dxa"/>
            <w:tcBorders>
              <w:top w:val="nil"/>
              <w:left w:val="nil"/>
              <w:bottom w:val="single" w:sz="4" w:space="0" w:color="C0C0C0"/>
              <w:right w:val="single" w:sz="4" w:space="0" w:color="C0C0C0"/>
            </w:tcBorders>
            <w:vAlign w:val="center"/>
            <w:hideMark/>
          </w:tcPr>
          <w:p w:rsidR="002B203C" w:rsidRPr="00531892" w:rsidRDefault="002B203C">
            <w:pPr>
              <w:rPr>
                <w:rFonts w:ascii="Arial" w:hAnsi="Arial" w:cs="Arial"/>
                <w:color w:val="003366"/>
                <w:sz w:val="16"/>
                <w:szCs w:val="16"/>
                <w:lang w:val="hr-HR"/>
              </w:rPr>
            </w:pPr>
            <w:r w:rsidRPr="00531892">
              <w:rPr>
                <w:rFonts w:ascii="Arial" w:hAnsi="Arial" w:cs="Arial"/>
                <w:color w:val="003366"/>
                <w:sz w:val="16"/>
                <w:szCs w:val="16"/>
                <w:lang w:val="hr-HR"/>
              </w:rPr>
              <w:t>OSTALE USLUŽNE DJELATNOSTI</w:t>
            </w:r>
          </w:p>
        </w:tc>
        <w:tc>
          <w:tcPr>
            <w:tcW w:w="818" w:type="dxa"/>
            <w:tcBorders>
              <w:top w:val="nil"/>
              <w:left w:val="nil"/>
              <w:bottom w:val="single" w:sz="4" w:space="0" w:color="C0C0C0"/>
              <w:right w:val="single" w:sz="4" w:space="0" w:color="C0C0C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1</w:t>
            </w:r>
          </w:p>
        </w:tc>
        <w:tc>
          <w:tcPr>
            <w:tcW w:w="851" w:type="dxa"/>
            <w:tcBorders>
              <w:top w:val="nil"/>
              <w:left w:val="nil"/>
              <w:bottom w:val="single" w:sz="4" w:space="0" w:color="C0C0C0"/>
              <w:right w:val="nil"/>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1</w:t>
            </w:r>
          </w:p>
        </w:tc>
        <w:tc>
          <w:tcPr>
            <w:tcW w:w="850" w:type="dxa"/>
            <w:tcBorders>
              <w:top w:val="nil"/>
              <w:left w:val="single" w:sz="4" w:space="0" w:color="C0C0C0"/>
              <w:bottom w:val="single" w:sz="4" w:space="0" w:color="C0C0C0"/>
              <w:right w:val="single" w:sz="4" w:space="0" w:color="00000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100,0</w:t>
            </w:r>
          </w:p>
        </w:tc>
        <w:tc>
          <w:tcPr>
            <w:tcW w:w="993" w:type="dxa"/>
            <w:tcBorders>
              <w:top w:val="nil"/>
              <w:left w:val="nil"/>
              <w:bottom w:val="single" w:sz="4" w:space="0" w:color="C0C0C0"/>
              <w:right w:val="single" w:sz="4" w:space="0" w:color="C0C0C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729</w:t>
            </w:r>
          </w:p>
        </w:tc>
        <w:tc>
          <w:tcPr>
            <w:tcW w:w="850" w:type="dxa"/>
            <w:tcBorders>
              <w:top w:val="nil"/>
              <w:left w:val="nil"/>
              <w:bottom w:val="single" w:sz="4" w:space="0" w:color="C0C0C0"/>
              <w:right w:val="nil"/>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778</w:t>
            </w:r>
          </w:p>
        </w:tc>
        <w:tc>
          <w:tcPr>
            <w:tcW w:w="709" w:type="dxa"/>
            <w:tcBorders>
              <w:top w:val="nil"/>
              <w:left w:val="single" w:sz="4" w:space="0" w:color="C0C0C0"/>
              <w:bottom w:val="single" w:sz="4" w:space="0" w:color="C0C0C0"/>
              <w:right w:val="single" w:sz="4" w:space="0" w:color="000000"/>
            </w:tcBorders>
            <w:vAlign w:val="center"/>
            <w:hideMark/>
          </w:tcPr>
          <w:p w:rsidR="002B203C" w:rsidRPr="00531892" w:rsidRDefault="002B203C">
            <w:pPr>
              <w:jc w:val="right"/>
              <w:rPr>
                <w:rFonts w:ascii="Arial" w:hAnsi="Arial" w:cs="Arial"/>
                <w:color w:val="003366"/>
                <w:sz w:val="16"/>
                <w:szCs w:val="16"/>
                <w:lang w:val="hr-HR"/>
              </w:rPr>
            </w:pPr>
            <w:r w:rsidRPr="00531892">
              <w:rPr>
                <w:rFonts w:ascii="Arial" w:hAnsi="Arial" w:cs="Arial"/>
                <w:color w:val="003366"/>
                <w:sz w:val="16"/>
                <w:szCs w:val="16"/>
                <w:lang w:val="hr-HR"/>
              </w:rPr>
              <w:t>106,8</w:t>
            </w:r>
          </w:p>
        </w:tc>
      </w:tr>
      <w:tr w:rsidR="002B203C" w:rsidRPr="00531892" w:rsidTr="002B203C">
        <w:trPr>
          <w:trHeight w:val="250"/>
          <w:jc w:val="center"/>
        </w:trPr>
        <w:tc>
          <w:tcPr>
            <w:tcW w:w="579" w:type="dxa"/>
            <w:tcBorders>
              <w:top w:val="nil"/>
              <w:left w:val="single" w:sz="4" w:space="0" w:color="auto"/>
              <w:bottom w:val="single" w:sz="4" w:space="0" w:color="auto"/>
              <w:right w:val="single" w:sz="4" w:space="0" w:color="C0C0C0"/>
            </w:tcBorders>
            <w:shd w:val="clear" w:color="000000" w:fill="003366"/>
            <w:vAlign w:val="center"/>
            <w:hideMark/>
          </w:tcPr>
          <w:p w:rsidR="002B203C" w:rsidRPr="00531892" w:rsidRDefault="002B203C">
            <w:pPr>
              <w:rPr>
                <w:rFonts w:ascii="Arial" w:hAnsi="Arial" w:cs="Arial"/>
                <w:b/>
                <w:bCs/>
                <w:color w:val="FFFFFF"/>
                <w:sz w:val="16"/>
                <w:szCs w:val="16"/>
                <w:lang w:val="hr-HR"/>
              </w:rPr>
            </w:pPr>
            <w:r w:rsidRPr="00531892">
              <w:rPr>
                <w:rFonts w:ascii="Arial" w:hAnsi="Arial" w:cs="Arial"/>
                <w:b/>
                <w:bCs/>
                <w:color w:val="FFFFFF"/>
                <w:sz w:val="16"/>
                <w:szCs w:val="16"/>
                <w:lang w:val="hr-HR"/>
              </w:rPr>
              <w:t>Z</w:t>
            </w:r>
          </w:p>
        </w:tc>
        <w:tc>
          <w:tcPr>
            <w:tcW w:w="4268" w:type="dxa"/>
            <w:tcBorders>
              <w:top w:val="nil"/>
              <w:left w:val="nil"/>
              <w:bottom w:val="single" w:sz="4" w:space="0" w:color="auto"/>
              <w:right w:val="single" w:sz="4" w:space="0" w:color="C0C0C0"/>
            </w:tcBorders>
            <w:shd w:val="clear" w:color="000000" w:fill="003366"/>
            <w:vAlign w:val="center"/>
            <w:hideMark/>
          </w:tcPr>
          <w:p w:rsidR="002B203C" w:rsidRPr="00531892" w:rsidRDefault="002B203C">
            <w:pPr>
              <w:rPr>
                <w:rFonts w:ascii="Arial" w:hAnsi="Arial" w:cs="Arial"/>
                <w:b/>
                <w:bCs/>
                <w:color w:val="FFFFFF"/>
                <w:sz w:val="16"/>
                <w:szCs w:val="16"/>
                <w:lang w:val="hr-HR"/>
              </w:rPr>
            </w:pPr>
            <w:r w:rsidRPr="00531892">
              <w:rPr>
                <w:rFonts w:ascii="Arial" w:hAnsi="Arial" w:cs="Arial"/>
                <w:b/>
                <w:bCs/>
                <w:color w:val="FFFFFF"/>
                <w:sz w:val="16"/>
                <w:szCs w:val="16"/>
                <w:lang w:val="hr-HR"/>
              </w:rPr>
              <w:t>UKUPNO SVE DJELATNOSTI</w:t>
            </w:r>
          </w:p>
        </w:tc>
        <w:tc>
          <w:tcPr>
            <w:tcW w:w="818" w:type="dxa"/>
            <w:tcBorders>
              <w:top w:val="nil"/>
              <w:left w:val="nil"/>
              <w:bottom w:val="single" w:sz="4" w:space="0" w:color="auto"/>
              <w:right w:val="single" w:sz="4" w:space="0" w:color="C0C0C0"/>
            </w:tcBorders>
            <w:shd w:val="clear" w:color="000000" w:fill="003366"/>
            <w:vAlign w:val="center"/>
            <w:hideMark/>
          </w:tcPr>
          <w:p w:rsidR="002B203C" w:rsidRPr="00531892" w:rsidRDefault="002B203C">
            <w:pPr>
              <w:jc w:val="right"/>
              <w:rPr>
                <w:rFonts w:ascii="Arial" w:hAnsi="Arial" w:cs="Arial"/>
                <w:b/>
                <w:bCs/>
                <w:color w:val="FFFFFF"/>
                <w:sz w:val="16"/>
                <w:szCs w:val="16"/>
                <w:lang w:val="hr-HR"/>
              </w:rPr>
            </w:pPr>
            <w:r w:rsidRPr="00531892">
              <w:rPr>
                <w:rFonts w:ascii="Arial" w:hAnsi="Arial" w:cs="Arial"/>
                <w:b/>
                <w:bCs/>
                <w:color w:val="FFFFFF"/>
                <w:sz w:val="16"/>
                <w:szCs w:val="16"/>
                <w:lang w:val="hr-HR"/>
              </w:rPr>
              <w:t>756</w:t>
            </w:r>
          </w:p>
        </w:tc>
        <w:tc>
          <w:tcPr>
            <w:tcW w:w="851" w:type="dxa"/>
            <w:tcBorders>
              <w:top w:val="nil"/>
              <w:left w:val="nil"/>
              <w:bottom w:val="single" w:sz="4" w:space="0" w:color="auto"/>
              <w:right w:val="nil"/>
            </w:tcBorders>
            <w:shd w:val="clear" w:color="000000" w:fill="003366"/>
            <w:vAlign w:val="center"/>
            <w:hideMark/>
          </w:tcPr>
          <w:p w:rsidR="002B203C" w:rsidRPr="00531892" w:rsidRDefault="002B203C">
            <w:pPr>
              <w:jc w:val="right"/>
              <w:rPr>
                <w:rFonts w:ascii="Arial" w:hAnsi="Arial" w:cs="Arial"/>
                <w:b/>
                <w:bCs/>
                <w:color w:val="FFFFFF"/>
                <w:sz w:val="16"/>
                <w:szCs w:val="16"/>
                <w:lang w:val="hr-HR"/>
              </w:rPr>
            </w:pPr>
            <w:r w:rsidRPr="00531892">
              <w:rPr>
                <w:rFonts w:ascii="Arial" w:hAnsi="Arial" w:cs="Arial"/>
                <w:b/>
                <w:bCs/>
                <w:color w:val="FFFFFF"/>
                <w:sz w:val="16"/>
                <w:szCs w:val="16"/>
                <w:lang w:val="hr-HR"/>
              </w:rPr>
              <w:t>718</w:t>
            </w:r>
          </w:p>
        </w:tc>
        <w:tc>
          <w:tcPr>
            <w:tcW w:w="850" w:type="dxa"/>
            <w:tcBorders>
              <w:top w:val="nil"/>
              <w:left w:val="single" w:sz="4" w:space="0" w:color="C0C0C0"/>
              <w:bottom w:val="single" w:sz="4" w:space="0" w:color="auto"/>
              <w:right w:val="single" w:sz="4" w:space="0" w:color="000000"/>
            </w:tcBorders>
            <w:shd w:val="clear" w:color="000000" w:fill="003366"/>
            <w:vAlign w:val="center"/>
            <w:hideMark/>
          </w:tcPr>
          <w:p w:rsidR="002B203C" w:rsidRPr="00531892" w:rsidRDefault="002B203C">
            <w:pPr>
              <w:jc w:val="right"/>
              <w:rPr>
                <w:rFonts w:ascii="Arial" w:hAnsi="Arial" w:cs="Arial"/>
                <w:b/>
                <w:bCs/>
                <w:color w:val="FFFFFF"/>
                <w:sz w:val="16"/>
                <w:szCs w:val="16"/>
                <w:lang w:val="hr-HR"/>
              </w:rPr>
            </w:pPr>
            <w:r w:rsidRPr="00531892">
              <w:rPr>
                <w:rFonts w:ascii="Arial" w:hAnsi="Arial" w:cs="Arial"/>
                <w:b/>
                <w:bCs/>
                <w:color w:val="FFFFFF"/>
                <w:sz w:val="16"/>
                <w:szCs w:val="16"/>
                <w:lang w:val="hr-HR"/>
              </w:rPr>
              <w:t>95,0</w:t>
            </w:r>
          </w:p>
        </w:tc>
        <w:tc>
          <w:tcPr>
            <w:tcW w:w="993" w:type="dxa"/>
            <w:tcBorders>
              <w:top w:val="nil"/>
              <w:left w:val="nil"/>
              <w:bottom w:val="single" w:sz="4" w:space="0" w:color="auto"/>
              <w:right w:val="single" w:sz="4" w:space="0" w:color="C0C0C0"/>
            </w:tcBorders>
            <w:shd w:val="clear" w:color="000000" w:fill="003366"/>
            <w:vAlign w:val="center"/>
            <w:hideMark/>
          </w:tcPr>
          <w:p w:rsidR="002B203C" w:rsidRPr="00531892" w:rsidRDefault="002B203C">
            <w:pPr>
              <w:jc w:val="right"/>
              <w:rPr>
                <w:rFonts w:ascii="Arial" w:hAnsi="Arial" w:cs="Arial"/>
                <w:b/>
                <w:bCs/>
                <w:color w:val="FFFFFF"/>
                <w:sz w:val="16"/>
                <w:szCs w:val="16"/>
                <w:lang w:val="hr-HR"/>
              </w:rPr>
            </w:pPr>
            <w:r w:rsidRPr="00531892">
              <w:rPr>
                <w:rFonts w:ascii="Arial" w:hAnsi="Arial" w:cs="Arial"/>
                <w:b/>
                <w:bCs/>
                <w:color w:val="FFFFFF"/>
                <w:sz w:val="16"/>
                <w:szCs w:val="16"/>
                <w:lang w:val="hr-HR"/>
              </w:rPr>
              <w:t>787</w:t>
            </w:r>
          </w:p>
        </w:tc>
        <w:tc>
          <w:tcPr>
            <w:tcW w:w="850" w:type="dxa"/>
            <w:tcBorders>
              <w:top w:val="nil"/>
              <w:left w:val="nil"/>
              <w:bottom w:val="single" w:sz="4" w:space="0" w:color="auto"/>
              <w:right w:val="nil"/>
            </w:tcBorders>
            <w:shd w:val="clear" w:color="000000" w:fill="003366"/>
            <w:vAlign w:val="center"/>
            <w:hideMark/>
          </w:tcPr>
          <w:p w:rsidR="002B203C" w:rsidRPr="00531892" w:rsidRDefault="002B203C">
            <w:pPr>
              <w:jc w:val="right"/>
              <w:rPr>
                <w:rFonts w:ascii="Arial" w:hAnsi="Arial" w:cs="Arial"/>
                <w:b/>
                <w:bCs/>
                <w:color w:val="FFFFFF"/>
                <w:sz w:val="16"/>
                <w:szCs w:val="16"/>
                <w:lang w:val="hr-HR"/>
              </w:rPr>
            </w:pPr>
            <w:r w:rsidRPr="00531892">
              <w:rPr>
                <w:rFonts w:ascii="Arial" w:hAnsi="Arial" w:cs="Arial"/>
                <w:b/>
                <w:bCs/>
                <w:color w:val="FFFFFF"/>
                <w:sz w:val="16"/>
                <w:szCs w:val="16"/>
                <w:lang w:val="hr-HR"/>
              </w:rPr>
              <w:t>996</w:t>
            </w:r>
          </w:p>
        </w:tc>
        <w:tc>
          <w:tcPr>
            <w:tcW w:w="709" w:type="dxa"/>
            <w:tcBorders>
              <w:top w:val="nil"/>
              <w:left w:val="single" w:sz="4" w:space="0" w:color="C0C0C0"/>
              <w:bottom w:val="single" w:sz="4" w:space="0" w:color="auto"/>
              <w:right w:val="single" w:sz="4" w:space="0" w:color="000000"/>
            </w:tcBorders>
            <w:shd w:val="clear" w:color="000000" w:fill="003366"/>
            <w:vAlign w:val="center"/>
            <w:hideMark/>
          </w:tcPr>
          <w:p w:rsidR="002B203C" w:rsidRPr="00531892" w:rsidRDefault="002B203C">
            <w:pPr>
              <w:jc w:val="right"/>
              <w:rPr>
                <w:rFonts w:ascii="Arial" w:hAnsi="Arial" w:cs="Arial"/>
                <w:b/>
                <w:bCs/>
                <w:color w:val="FFFFFF"/>
                <w:sz w:val="16"/>
                <w:szCs w:val="16"/>
                <w:lang w:val="hr-HR"/>
              </w:rPr>
            </w:pPr>
            <w:r w:rsidRPr="00531892">
              <w:rPr>
                <w:rFonts w:ascii="Arial" w:hAnsi="Arial" w:cs="Arial"/>
                <w:b/>
                <w:bCs/>
                <w:color w:val="FFFFFF"/>
                <w:sz w:val="16"/>
                <w:szCs w:val="16"/>
                <w:lang w:val="hr-HR"/>
              </w:rPr>
              <w:t>126,5</w:t>
            </w:r>
          </w:p>
        </w:tc>
      </w:tr>
    </w:tbl>
    <w:p w:rsidR="002B203C" w:rsidRPr="002769C0" w:rsidRDefault="002B203C" w:rsidP="002B203C">
      <w:pPr>
        <w:jc w:val="both"/>
        <w:rPr>
          <w:iCs/>
          <w:lang w:val="hr-HR"/>
        </w:rPr>
      </w:pPr>
    </w:p>
    <w:p w:rsidR="006A2CC4" w:rsidRDefault="002B203C" w:rsidP="002B203C">
      <w:pPr>
        <w:jc w:val="both"/>
        <w:rPr>
          <w:i/>
          <w:lang w:val="hr-HR"/>
        </w:rPr>
      </w:pPr>
      <w:r w:rsidRPr="006B13DC">
        <w:rPr>
          <w:i/>
          <w:sz w:val="22"/>
          <w:szCs w:val="22"/>
          <w:lang w:val="hr-HR"/>
        </w:rPr>
        <w:t xml:space="preserve">Izvor: Financijska agencija (iznosi u </w:t>
      </w:r>
      <w:r>
        <w:rPr>
          <w:i/>
          <w:sz w:val="22"/>
          <w:szCs w:val="22"/>
          <w:lang w:val="hr-HR"/>
        </w:rPr>
        <w:t>tisućama eura, prosječne plaće u eurima</w:t>
      </w:r>
      <w:r w:rsidRPr="006B13DC">
        <w:rPr>
          <w:i/>
          <w:sz w:val="22"/>
          <w:szCs w:val="22"/>
          <w:lang w:val="hr-HR"/>
        </w:rPr>
        <w:t>)</w:t>
      </w:r>
    </w:p>
    <w:p w:rsidR="006A2CC4" w:rsidRPr="002769C0" w:rsidRDefault="006A2CC4" w:rsidP="00692A21">
      <w:pPr>
        <w:jc w:val="both"/>
        <w:rPr>
          <w:iCs/>
          <w:lang w:val="hr-HR"/>
        </w:rPr>
      </w:pPr>
      <w:bookmarkStart w:id="0" w:name="_Hlk216258726"/>
    </w:p>
    <w:bookmarkEnd w:id="0"/>
    <w:p w:rsidR="0038362A" w:rsidRDefault="0038362A" w:rsidP="00863707">
      <w:pPr>
        <w:jc w:val="both"/>
        <w:rPr>
          <w:lang w:val="hr-HR"/>
        </w:rPr>
      </w:pPr>
    </w:p>
    <w:p w:rsidR="0038362A" w:rsidRDefault="008865A3" w:rsidP="00863707">
      <w:pPr>
        <w:jc w:val="both"/>
        <w:rPr>
          <w:lang w:val="hr-HR"/>
        </w:rPr>
      </w:pPr>
      <w:r w:rsidRPr="006571FD">
        <w:rPr>
          <w:lang w:val="hr-HR"/>
        </w:rPr>
        <w:t xml:space="preserve">Od </w:t>
      </w:r>
      <w:r>
        <w:rPr>
          <w:lang w:val="hr-HR"/>
        </w:rPr>
        <w:t>ukupnog broja poduzetnika u 202</w:t>
      </w:r>
      <w:r w:rsidR="00F5170F">
        <w:rPr>
          <w:lang w:val="hr-HR"/>
        </w:rPr>
        <w:t>4</w:t>
      </w:r>
      <w:r w:rsidRPr="006571FD">
        <w:rPr>
          <w:lang w:val="hr-HR"/>
        </w:rPr>
        <w:t>. godini (njih</w:t>
      </w:r>
      <w:r w:rsidR="00765C20">
        <w:rPr>
          <w:lang w:val="hr-HR"/>
        </w:rPr>
        <w:t>105</w:t>
      </w:r>
      <w:r w:rsidRPr="006571FD">
        <w:rPr>
          <w:lang w:val="hr-HR"/>
        </w:rPr>
        <w:t xml:space="preserve">), ukupno je njih </w:t>
      </w:r>
      <w:r w:rsidR="00630ABC">
        <w:rPr>
          <w:lang w:val="hr-HR"/>
        </w:rPr>
        <w:t>6</w:t>
      </w:r>
      <w:r w:rsidR="00765C20">
        <w:rPr>
          <w:lang w:val="hr-HR"/>
        </w:rPr>
        <w:t>4</w:t>
      </w:r>
      <w:r w:rsidRPr="006571FD">
        <w:rPr>
          <w:lang w:val="hr-HR"/>
        </w:rPr>
        <w:t xml:space="preserve"> poslovalo sa dobitkom</w:t>
      </w:r>
      <w:r>
        <w:rPr>
          <w:lang w:val="hr-HR"/>
        </w:rPr>
        <w:t xml:space="preserve">, dok je </w:t>
      </w:r>
      <w:r w:rsidR="00765C20">
        <w:rPr>
          <w:lang w:val="hr-HR"/>
        </w:rPr>
        <w:t xml:space="preserve">41 </w:t>
      </w:r>
      <w:r w:rsidRPr="006571FD">
        <w:rPr>
          <w:lang w:val="hr-HR"/>
        </w:rPr>
        <w:t>poduzetnik</w:t>
      </w:r>
      <w:r>
        <w:rPr>
          <w:lang w:val="hr-HR"/>
        </w:rPr>
        <w:t xml:space="preserve"> poslova</w:t>
      </w:r>
      <w:r w:rsidR="00F5170F">
        <w:rPr>
          <w:lang w:val="hr-HR"/>
        </w:rPr>
        <w:t>o</w:t>
      </w:r>
      <w:r w:rsidRPr="006571FD">
        <w:rPr>
          <w:lang w:val="hr-HR"/>
        </w:rPr>
        <w:t xml:space="preserve"> sa gubitkom</w:t>
      </w:r>
      <w:r>
        <w:rPr>
          <w:lang w:val="hr-HR"/>
        </w:rPr>
        <w:t>.</w:t>
      </w:r>
    </w:p>
    <w:p w:rsidR="00460A20" w:rsidRDefault="00B4790D" w:rsidP="00863707">
      <w:pPr>
        <w:jc w:val="both"/>
        <w:rPr>
          <w:sz w:val="20"/>
          <w:szCs w:val="20"/>
          <w:lang w:val="hr-HR" w:eastAsia="hr-HR"/>
        </w:rPr>
      </w:pPr>
      <w:r>
        <w:rPr>
          <w:lang w:val="hr-HR"/>
        </w:rPr>
        <w:fldChar w:fldCharType="begin"/>
      </w:r>
      <w:r w:rsidR="00A35EF1">
        <w:rPr>
          <w:lang w:val="hr-HR"/>
        </w:rPr>
        <w:instrText xml:space="preserve"> LINK Excel.Sheet.12 "C:\\Users\\majab\\AppData\\Local\\Temp\\pid-17920\\2021_Blato_djelatnosti.xlsx" "Tablica 2!R7C1:R25C44" \a \f 4 \h </w:instrText>
      </w:r>
      <w:r w:rsidR="008865A3">
        <w:rPr>
          <w:lang w:val="hr-HR"/>
        </w:rPr>
        <w:instrText xml:space="preserve"> \* MERGEFORMAT </w:instrText>
      </w:r>
      <w:r>
        <w:rPr>
          <w:lang w:val="hr-HR"/>
        </w:rPr>
        <w:fldChar w:fldCharType="separate"/>
      </w:r>
    </w:p>
    <w:p w:rsidR="004E0C45" w:rsidRDefault="00B4790D" w:rsidP="006B475C">
      <w:pPr>
        <w:ind w:firstLine="720"/>
        <w:jc w:val="both"/>
        <w:rPr>
          <w:lang w:val="hr-HR"/>
        </w:rPr>
      </w:pPr>
      <w:r>
        <w:rPr>
          <w:lang w:val="hr-HR"/>
        </w:rPr>
        <w:lastRenderedPageBreak/>
        <w:fldChar w:fldCharType="end"/>
      </w:r>
      <w:r w:rsidR="00863707" w:rsidRPr="006571FD">
        <w:rPr>
          <w:lang w:val="hr-HR"/>
        </w:rPr>
        <w:t xml:space="preserve">Prosječna mjesečna neto plaća po zaposlenom u </w:t>
      </w:r>
      <w:r w:rsidR="006338F5">
        <w:rPr>
          <w:lang w:val="hr-HR"/>
        </w:rPr>
        <w:t>202</w:t>
      </w:r>
      <w:r w:rsidR="00F5170F">
        <w:rPr>
          <w:lang w:val="hr-HR"/>
        </w:rPr>
        <w:t>4</w:t>
      </w:r>
      <w:r w:rsidR="00863707" w:rsidRPr="006571FD">
        <w:rPr>
          <w:lang w:val="hr-HR"/>
        </w:rPr>
        <w:t>. godini</w:t>
      </w:r>
      <w:r w:rsidR="004D6696">
        <w:rPr>
          <w:lang w:val="hr-HR"/>
        </w:rPr>
        <w:t xml:space="preserve"> u svim djelatnostima</w:t>
      </w:r>
      <w:r w:rsidR="00863707" w:rsidRPr="006571FD">
        <w:rPr>
          <w:lang w:val="hr-HR"/>
        </w:rPr>
        <w:t xml:space="preserve"> iznosila je </w:t>
      </w:r>
      <w:r w:rsidR="001F371F">
        <w:rPr>
          <w:lang w:val="hr-HR"/>
        </w:rPr>
        <w:t>996</w:t>
      </w:r>
      <w:r w:rsidR="006B120F">
        <w:rPr>
          <w:lang w:val="hr-HR"/>
        </w:rPr>
        <w:t xml:space="preserve"> eura</w:t>
      </w:r>
      <w:r w:rsidR="006338F5">
        <w:rPr>
          <w:lang w:val="hr-HR"/>
        </w:rPr>
        <w:t>, te je u odnosu na 20</w:t>
      </w:r>
      <w:r w:rsidR="004D6696">
        <w:rPr>
          <w:lang w:val="hr-HR"/>
        </w:rPr>
        <w:t>2</w:t>
      </w:r>
      <w:r w:rsidR="00CB6B75">
        <w:rPr>
          <w:lang w:val="hr-HR"/>
        </w:rPr>
        <w:t>3</w:t>
      </w:r>
      <w:r w:rsidR="004D6696">
        <w:rPr>
          <w:lang w:val="hr-HR"/>
        </w:rPr>
        <w:t xml:space="preserve">. godinu zabilježen porast od </w:t>
      </w:r>
      <w:r w:rsidR="00CB6B75">
        <w:rPr>
          <w:lang w:val="hr-HR"/>
        </w:rPr>
        <w:t>26,5</w:t>
      </w:r>
      <w:r w:rsidR="004D6696">
        <w:rPr>
          <w:lang w:val="hr-HR"/>
        </w:rPr>
        <w:t xml:space="preserve">%, kad je ista iznosila </w:t>
      </w:r>
      <w:r w:rsidR="006B120F">
        <w:rPr>
          <w:lang w:val="hr-HR"/>
        </w:rPr>
        <w:t>7</w:t>
      </w:r>
      <w:r w:rsidR="00CB6B75">
        <w:rPr>
          <w:lang w:val="hr-HR"/>
        </w:rPr>
        <w:t>87</w:t>
      </w:r>
      <w:r w:rsidR="006B120F">
        <w:rPr>
          <w:lang w:val="hr-HR"/>
        </w:rPr>
        <w:t>eura</w:t>
      </w:r>
      <w:r w:rsidR="004D6696">
        <w:rPr>
          <w:lang w:val="hr-HR"/>
        </w:rPr>
        <w:t>. Najveći porast prosječne neto plaće u 202</w:t>
      </w:r>
      <w:r w:rsidR="00CB6B75">
        <w:rPr>
          <w:lang w:val="hr-HR"/>
        </w:rPr>
        <w:t>4</w:t>
      </w:r>
      <w:r w:rsidR="004D6696">
        <w:rPr>
          <w:lang w:val="hr-HR"/>
        </w:rPr>
        <w:t xml:space="preserve">. godini </w:t>
      </w:r>
      <w:r w:rsidR="00A227E3">
        <w:rPr>
          <w:lang w:val="hr-HR"/>
        </w:rPr>
        <w:t>zabilježen je u djelatnosti</w:t>
      </w:r>
      <w:r w:rsidR="004E0C45">
        <w:rPr>
          <w:lang w:val="hr-HR"/>
        </w:rPr>
        <w:t>ma</w:t>
      </w:r>
      <w:r w:rsidR="00C46FF9">
        <w:rPr>
          <w:lang w:val="hr-HR"/>
        </w:rPr>
        <w:t>građevinarstva, prerađivačke industrije</w:t>
      </w:r>
      <w:r w:rsidR="006B120F">
        <w:rPr>
          <w:lang w:val="hr-HR"/>
        </w:rPr>
        <w:t xml:space="preserve"> te trgovine na veliko i malo.</w:t>
      </w:r>
    </w:p>
    <w:p w:rsidR="003C3691" w:rsidRDefault="003C3691" w:rsidP="003C3691">
      <w:pPr>
        <w:jc w:val="both"/>
        <w:rPr>
          <w:lang w:val="hr-HR"/>
        </w:rPr>
      </w:pPr>
      <w:r>
        <w:rPr>
          <w:lang w:val="hr-HR"/>
        </w:rPr>
        <w:t>U 202</w:t>
      </w:r>
      <w:r w:rsidR="008B718C">
        <w:rPr>
          <w:lang w:val="hr-HR"/>
        </w:rPr>
        <w:t>4</w:t>
      </w:r>
      <w:r>
        <w:rPr>
          <w:lang w:val="hr-HR"/>
        </w:rPr>
        <w:t xml:space="preserve">. godini zabilježen je pozitivan trgovinski saldo u visini od </w:t>
      </w:r>
      <w:r w:rsidR="00297749">
        <w:rPr>
          <w:lang w:val="hr-HR"/>
        </w:rPr>
        <w:t>2,2</w:t>
      </w:r>
      <w:r w:rsidR="006B475C">
        <w:rPr>
          <w:lang w:val="hr-HR"/>
        </w:rPr>
        <w:t xml:space="preserve"> milijuna eura</w:t>
      </w:r>
      <w:r>
        <w:rPr>
          <w:lang w:val="hr-HR"/>
        </w:rPr>
        <w:t xml:space="preserve">, pri ostvarenoj vrijednosti izvoza od </w:t>
      </w:r>
      <w:r w:rsidR="009439E8">
        <w:rPr>
          <w:lang w:val="hr-HR"/>
        </w:rPr>
        <w:t>6,5</w:t>
      </w:r>
      <w:r>
        <w:rPr>
          <w:lang w:val="hr-HR"/>
        </w:rPr>
        <w:t xml:space="preserve"> i uvoza od </w:t>
      </w:r>
      <w:r w:rsidR="006B475C">
        <w:rPr>
          <w:lang w:val="hr-HR"/>
        </w:rPr>
        <w:t>4,</w:t>
      </w:r>
      <w:r w:rsidR="009439E8">
        <w:rPr>
          <w:lang w:val="hr-HR"/>
        </w:rPr>
        <w:t>3</w:t>
      </w:r>
      <w:r w:rsidR="006B475C">
        <w:rPr>
          <w:lang w:val="hr-HR"/>
        </w:rPr>
        <w:t xml:space="preserve"> milijuna </w:t>
      </w:r>
      <w:r w:rsidR="006B120F">
        <w:rPr>
          <w:lang w:val="hr-HR"/>
        </w:rPr>
        <w:t>eura</w:t>
      </w:r>
      <w:r w:rsidR="00E305DF">
        <w:rPr>
          <w:lang w:val="hr-HR"/>
        </w:rPr>
        <w:t>.</w:t>
      </w:r>
    </w:p>
    <w:p w:rsidR="00692A21" w:rsidRPr="00CF52FA" w:rsidRDefault="00692A21" w:rsidP="00692A21">
      <w:pPr>
        <w:jc w:val="both"/>
        <w:rPr>
          <w:lang w:val="hr-HR"/>
        </w:rPr>
      </w:pPr>
    </w:p>
    <w:p w:rsidR="00692A21" w:rsidRDefault="00692A21" w:rsidP="00692A21">
      <w:pPr>
        <w:ind w:firstLine="720"/>
        <w:jc w:val="both"/>
        <w:rPr>
          <w:lang w:val="hr-HR"/>
        </w:rPr>
      </w:pPr>
      <w:r w:rsidRPr="00CF52FA">
        <w:rPr>
          <w:lang w:val="hr-HR"/>
        </w:rPr>
        <w:t>Trenutno stanje u blatskom gospodarskom subjektu promatramo kroz 4 važna segmenta i to industrija, poljoprivreda, malo obrtništvo i turizam.</w:t>
      </w:r>
    </w:p>
    <w:p w:rsidR="00F7084F" w:rsidRDefault="00F7084F" w:rsidP="00F7084F">
      <w:pPr>
        <w:suppressAutoHyphens/>
        <w:jc w:val="both"/>
        <w:rPr>
          <w:rFonts w:eastAsia="SimSun"/>
          <w:lang w:val="hr-HR" w:eastAsia="hr-HR"/>
        </w:rPr>
      </w:pPr>
    </w:p>
    <w:p w:rsidR="00F7084F" w:rsidRPr="00F7084F" w:rsidRDefault="00F7084F" w:rsidP="00886551">
      <w:pPr>
        <w:suppressAutoHyphens/>
        <w:ind w:firstLine="720"/>
        <w:jc w:val="both"/>
        <w:rPr>
          <w:rFonts w:eastAsia="SimSun"/>
          <w:lang w:val="hr-HR" w:eastAsia="hr-HR"/>
        </w:rPr>
      </w:pPr>
      <w:r w:rsidRPr="00F7084F">
        <w:rPr>
          <w:rFonts w:eastAsia="SimSun"/>
          <w:b/>
          <w:bCs/>
          <w:lang w:val="hr-HR" w:eastAsia="hr-HR"/>
        </w:rPr>
        <w:t>Radež d.d.</w:t>
      </w:r>
      <w:r w:rsidRPr="00F7084F">
        <w:rPr>
          <w:rFonts w:eastAsia="SimSun"/>
          <w:lang w:val="hr-HR" w:eastAsia="hr-HR"/>
        </w:rPr>
        <w:t>je dioničko društvo za proizvodnju brodske opreme i čeličnih konstrukcija osnovano1954.godine sa sjedištem u Blatu. Osnovne djelatnosti temeljem upisa u trgovačkom sudu su gradnja brodova i plutajućih objekata. Društvo prodaje svoje proizvode na domaćem i međunarodnom tržištu i kontinuirano ulaže sredstva u razvoj i usavršavanje proizvodnih procesa.</w:t>
      </w:r>
      <w:r w:rsidR="00286384">
        <w:rPr>
          <w:rFonts w:eastAsia="SimSun"/>
          <w:lang w:val="hr-HR" w:eastAsia="hr-HR"/>
        </w:rPr>
        <w:t>U</w:t>
      </w:r>
      <w:r w:rsidR="007D68D2" w:rsidRPr="007D68D2">
        <w:rPr>
          <w:rFonts w:eastAsia="SimSun"/>
          <w:lang w:val="hr-HR" w:eastAsia="hr-HR"/>
        </w:rPr>
        <w:t xml:space="preserve"> 2024.godini obiljež</w:t>
      </w:r>
      <w:r w:rsidR="002C7F3E">
        <w:rPr>
          <w:rFonts w:eastAsia="SimSun"/>
          <w:lang w:val="hr-HR" w:eastAsia="hr-HR"/>
        </w:rPr>
        <w:t>ena je</w:t>
      </w:r>
      <w:r w:rsidR="007D68D2" w:rsidRPr="007D68D2">
        <w:rPr>
          <w:rFonts w:eastAsia="SimSun"/>
          <w:lang w:val="hr-HR" w:eastAsia="hr-HR"/>
        </w:rPr>
        <w:t xml:space="preserve"> obljetnic</w:t>
      </w:r>
      <w:r w:rsidR="002C7F3E">
        <w:rPr>
          <w:rFonts w:eastAsia="SimSun"/>
          <w:lang w:val="hr-HR" w:eastAsia="hr-HR"/>
        </w:rPr>
        <w:t>a</w:t>
      </w:r>
      <w:r w:rsidR="007D68D2" w:rsidRPr="007D68D2">
        <w:rPr>
          <w:rFonts w:eastAsia="SimSun"/>
          <w:lang w:val="hr-HR" w:eastAsia="hr-HR"/>
        </w:rPr>
        <w:t xml:space="preserve"> 70 godina poslovanja.</w:t>
      </w:r>
    </w:p>
    <w:p w:rsidR="00B91F7B" w:rsidRPr="00B91F7B" w:rsidRDefault="00B91F7B" w:rsidP="00B9325B">
      <w:pPr>
        <w:suppressAutoHyphens/>
        <w:ind w:firstLine="720"/>
        <w:jc w:val="both"/>
        <w:rPr>
          <w:rFonts w:eastAsia="SimSun"/>
          <w:lang w:val="hr-HR" w:eastAsia="hr-HR"/>
        </w:rPr>
      </w:pPr>
      <w:r w:rsidRPr="00B91F7B">
        <w:rPr>
          <w:rFonts w:eastAsia="SimSun"/>
          <w:lang w:val="hr-HR" w:eastAsia="hr-HR"/>
        </w:rPr>
        <w:t>U 2024.godini nažalost Radež nije optimalno poslovao zbog poremećaja uzrokovanih ruskom agresijom na Ukrajinu i ostalih problema vezanih za inflaciju, pandemiju i nedostatak kvalitetne radne snage. Takvo neoptimalno poslovanje donijelo je negativan financijski rezultat i u prethodnim godinama.Neoptimalno poslovanje dovelo je do problema likvidnosti odnosno sposobnosti podmirivanja obveza prema zaposlenicima, dobavljačima i državnim institucijama</w:t>
      </w:r>
      <w:r w:rsidR="00B9325B">
        <w:rPr>
          <w:rFonts w:eastAsia="SimSun"/>
          <w:lang w:val="hr-HR" w:eastAsia="hr-HR"/>
        </w:rPr>
        <w:t>.</w:t>
      </w:r>
    </w:p>
    <w:p w:rsidR="00B91F7B" w:rsidRPr="00B91F7B" w:rsidRDefault="00B91F7B" w:rsidP="0074775F">
      <w:pPr>
        <w:suppressAutoHyphens/>
        <w:ind w:firstLine="720"/>
        <w:jc w:val="both"/>
        <w:rPr>
          <w:rFonts w:eastAsia="SimSun"/>
          <w:lang w:val="hr-HR" w:eastAsia="hr-HR"/>
        </w:rPr>
      </w:pPr>
      <w:r w:rsidRPr="00B91F7B">
        <w:rPr>
          <w:rFonts w:eastAsia="SimSun"/>
          <w:lang w:val="hr-HR" w:eastAsia="hr-HR"/>
        </w:rPr>
        <w:t>U 2024.godini odrađeno je 216.202 proizvodna sata što je smanjenje za oko 6,7 % u odnosu na 2023.godinu s 231.614 proizvodnih sati.</w:t>
      </w:r>
      <w:r w:rsidR="0074775F">
        <w:rPr>
          <w:rFonts w:eastAsia="SimSun"/>
          <w:lang w:val="hr-HR" w:eastAsia="hr-HR"/>
        </w:rPr>
        <w:t xml:space="preserve"> O</w:t>
      </w:r>
      <w:r w:rsidRPr="00B91F7B">
        <w:rPr>
          <w:rFonts w:eastAsia="SimSun"/>
          <w:lang w:val="hr-HR" w:eastAsia="hr-HR"/>
        </w:rPr>
        <w:t>stvar</w:t>
      </w:r>
      <w:r w:rsidR="005A2803">
        <w:rPr>
          <w:rFonts w:eastAsia="SimSun"/>
          <w:lang w:val="hr-HR" w:eastAsia="hr-HR"/>
        </w:rPr>
        <w:t>en je</w:t>
      </w:r>
      <w:r w:rsidRPr="00B91F7B">
        <w:rPr>
          <w:rFonts w:eastAsia="SimSun"/>
          <w:lang w:val="hr-HR" w:eastAsia="hr-HR"/>
        </w:rPr>
        <w:t xml:space="preserve"> ukupan prihod od 14.841.805 EUR-a uz gubitak od 447.554 EUR-a. </w:t>
      </w:r>
    </w:p>
    <w:p w:rsidR="00B91F7B" w:rsidRPr="00B91F7B" w:rsidRDefault="00B91F7B" w:rsidP="00B91F7B">
      <w:pPr>
        <w:suppressAutoHyphens/>
        <w:ind w:firstLine="720"/>
        <w:jc w:val="both"/>
        <w:rPr>
          <w:rFonts w:eastAsia="SimSun"/>
          <w:lang w:val="hr-HR" w:eastAsia="hr-HR"/>
        </w:rPr>
      </w:pPr>
      <w:r w:rsidRPr="00B91F7B">
        <w:rPr>
          <w:rFonts w:eastAsia="SimSun"/>
          <w:lang w:val="hr-HR" w:eastAsia="hr-HR"/>
        </w:rPr>
        <w:t>Kako bi se zaustavio negativni trend poslovanja i rezultata nužno je potrebno optimizirati poslovanje povećanjem proizvodnje i prihoda u slijedećim godinama.</w:t>
      </w:r>
    </w:p>
    <w:p w:rsidR="00B91F7B" w:rsidRPr="00B91F7B" w:rsidRDefault="00B91F7B" w:rsidP="00B91F7B">
      <w:pPr>
        <w:suppressAutoHyphens/>
        <w:ind w:firstLine="720"/>
        <w:jc w:val="both"/>
        <w:rPr>
          <w:rFonts w:eastAsia="SimSun"/>
          <w:lang w:val="hr-HR" w:eastAsia="hr-HR"/>
        </w:rPr>
      </w:pPr>
      <w:r w:rsidRPr="00B91F7B">
        <w:rPr>
          <w:rFonts w:eastAsia="SimSun"/>
          <w:lang w:val="hr-HR" w:eastAsia="hr-HR"/>
        </w:rPr>
        <w:t>U 2024. i 2025. godini ugovoreni su i planirani poslovi koji bi trebali osigurati 200.000-220.000 proizvodnih sati godišnje što bi optimiziralo proizvodnju i omogućilo normalizaciju poslovanja.</w:t>
      </w:r>
    </w:p>
    <w:p w:rsidR="00B91F7B" w:rsidRPr="00B91F7B" w:rsidRDefault="00B91F7B" w:rsidP="00B91F7B">
      <w:pPr>
        <w:suppressAutoHyphens/>
        <w:ind w:firstLine="720"/>
        <w:jc w:val="both"/>
        <w:rPr>
          <w:rFonts w:eastAsia="SimSun"/>
          <w:lang w:val="hr-HR" w:eastAsia="hr-HR"/>
        </w:rPr>
      </w:pPr>
      <w:r w:rsidRPr="00B91F7B">
        <w:rPr>
          <w:rFonts w:eastAsia="SimSun"/>
          <w:lang w:val="hr-HR" w:eastAsia="hr-HR"/>
        </w:rPr>
        <w:t>Za ostvarenje planirane proizvodnje neophodno je osigurati radnu snagu, repromaterijal i energente. Tržište repromaterijala i energenata se donekle stabiliziralo što znači da je za ostvarivanje planova najbitnije osigurati radnu snagu i povoljno financiranje.</w:t>
      </w:r>
    </w:p>
    <w:p w:rsidR="00B91F7B" w:rsidRPr="00B91F7B" w:rsidRDefault="00B91F7B" w:rsidP="00B91F7B">
      <w:pPr>
        <w:suppressAutoHyphens/>
        <w:ind w:firstLine="720"/>
        <w:jc w:val="both"/>
        <w:rPr>
          <w:rFonts w:eastAsia="SimSun"/>
          <w:lang w:val="hr-HR" w:eastAsia="hr-HR"/>
        </w:rPr>
      </w:pPr>
      <w:r w:rsidRPr="00B91F7B">
        <w:rPr>
          <w:rFonts w:eastAsia="SimSun"/>
          <w:lang w:val="hr-HR" w:eastAsia="hr-HR"/>
        </w:rPr>
        <w:t>Radež treba povećati broj proizvodnih sati svojih radnika boljim zalaganjem, organizacijom i optimizacijom strukture ugovorenih poslova. Kao poticaj radnicima početkom 2024.godine selektivno je povećana plaća kako bi se postigli što bolji proizvodni rezultati. Nedostajuće proizvodne sate treba nadoknaditi povećanim angažmanom kooperacije koju treba ciljano dovoditi kako bi se izbjegla uska grla u proizvodnji.</w:t>
      </w:r>
    </w:p>
    <w:p w:rsidR="00B91F7B" w:rsidRPr="00B91F7B" w:rsidRDefault="00B91F7B" w:rsidP="00B91F7B">
      <w:pPr>
        <w:suppressAutoHyphens/>
        <w:ind w:firstLine="720"/>
        <w:jc w:val="both"/>
        <w:rPr>
          <w:rFonts w:eastAsia="SimSun"/>
          <w:lang w:val="hr-HR" w:eastAsia="hr-HR"/>
        </w:rPr>
      </w:pPr>
      <w:r w:rsidRPr="00B91F7B">
        <w:rPr>
          <w:rFonts w:eastAsia="SimSun"/>
          <w:lang w:val="hr-HR" w:eastAsia="hr-HR"/>
        </w:rPr>
        <w:t>Porast cijena radne snage, repromaterijala i energenata će uzrokovati daljnje financijske probleme treba rješavati povoljnijim financiranjem po prodajnim ugovorima, poboljšanom naplatom potraživanja i kontrolom troškova. U ovom dijelu očekuj</w:t>
      </w:r>
      <w:r w:rsidR="009444F5">
        <w:rPr>
          <w:rFonts w:eastAsia="SimSun"/>
          <w:lang w:val="hr-HR" w:eastAsia="hr-HR"/>
        </w:rPr>
        <w:t xml:space="preserve">e se </w:t>
      </w:r>
      <w:r w:rsidRPr="00B91F7B">
        <w:rPr>
          <w:rFonts w:eastAsia="SimSun"/>
          <w:lang w:val="hr-HR" w:eastAsia="hr-HR"/>
        </w:rPr>
        <w:t>pomoć države u smislu financiranja investicija, osiguravanja bankovnih garancija i direktne pomoći ministarstava.</w:t>
      </w:r>
    </w:p>
    <w:p w:rsidR="00B91F7B" w:rsidRPr="00B91F7B" w:rsidRDefault="00B91F7B" w:rsidP="00B91F7B">
      <w:pPr>
        <w:suppressAutoHyphens/>
        <w:ind w:firstLine="720"/>
        <w:jc w:val="both"/>
        <w:rPr>
          <w:rFonts w:eastAsia="SimSun"/>
          <w:lang w:val="hr-HR" w:eastAsia="hr-HR"/>
        </w:rPr>
      </w:pPr>
    </w:p>
    <w:p w:rsidR="00B91F7B" w:rsidRPr="00B91F7B" w:rsidRDefault="00B91F7B" w:rsidP="00B91F7B">
      <w:pPr>
        <w:suppressAutoHyphens/>
        <w:ind w:firstLine="720"/>
        <w:jc w:val="both"/>
        <w:rPr>
          <w:rFonts w:eastAsia="SimSun"/>
          <w:lang w:val="hr-HR" w:eastAsia="hr-HR"/>
        </w:rPr>
      </w:pPr>
      <w:r w:rsidRPr="00B91F7B">
        <w:rPr>
          <w:rFonts w:eastAsia="SimSun"/>
          <w:lang w:val="hr-HR" w:eastAsia="hr-HR"/>
        </w:rPr>
        <w:t>Radež će u 2025.godini i slijedećim godinama u uvjetima rata u Europi, velike inflacije i opasnosti od nastavka globalne pandemije nastaviti napore u održavanju optimalne zaposlenosti i orijentirati se na poslove koji osiguravaju likvidnost i zaposlenost i  u daljnjem unaprjeđenju proizvodnog procesa i s druge strane kontrolirati troškove u cilju napretka društva, zadovoljstva zaposlenika i dioničara.</w:t>
      </w:r>
    </w:p>
    <w:p w:rsidR="00B91F7B" w:rsidRPr="00B91F7B" w:rsidRDefault="00B91F7B" w:rsidP="00B91F7B">
      <w:pPr>
        <w:suppressAutoHyphens/>
        <w:ind w:firstLine="720"/>
        <w:jc w:val="both"/>
        <w:rPr>
          <w:rFonts w:eastAsia="SimSun"/>
          <w:lang w:val="hr-HR" w:eastAsia="hr-HR"/>
        </w:rPr>
      </w:pPr>
      <w:r w:rsidRPr="00B91F7B">
        <w:rPr>
          <w:rFonts w:eastAsia="SimSun"/>
          <w:lang w:val="hr-HR" w:eastAsia="hr-HR"/>
        </w:rPr>
        <w:t>U 2025.godini Radež je optim</w:t>
      </w:r>
      <w:r w:rsidR="004261F5">
        <w:rPr>
          <w:rFonts w:eastAsia="SimSun"/>
          <w:lang w:val="hr-HR" w:eastAsia="hr-HR"/>
        </w:rPr>
        <w:t>i</w:t>
      </w:r>
      <w:r w:rsidRPr="00B91F7B">
        <w:rPr>
          <w:rFonts w:eastAsia="SimSun"/>
          <w:lang w:val="hr-HR" w:eastAsia="hr-HR"/>
        </w:rPr>
        <w:t xml:space="preserve">zirao kapacitete uz smanjenu razinu prihoda i broja proizvodnih sati u odnosu na 2024.godinu. </w:t>
      </w:r>
    </w:p>
    <w:p w:rsidR="00B91F7B" w:rsidRPr="00B91F7B" w:rsidRDefault="00B91F7B" w:rsidP="00B91F7B">
      <w:pPr>
        <w:suppressAutoHyphens/>
        <w:ind w:firstLine="720"/>
        <w:jc w:val="both"/>
        <w:rPr>
          <w:rFonts w:eastAsia="SimSun"/>
          <w:lang w:val="hr-HR" w:eastAsia="hr-HR"/>
        </w:rPr>
      </w:pPr>
      <w:r w:rsidRPr="00B91F7B">
        <w:rPr>
          <w:rFonts w:eastAsia="SimSun"/>
          <w:lang w:val="hr-HR" w:eastAsia="hr-HR"/>
        </w:rPr>
        <w:lastRenderedPageBreak/>
        <w:t>Radežje u 2025.godini redovno ispunjavao svoje obveze prema kupcima, zaposlenicima, državi i dobavljačima. Pred kraj 2025.godine Radež ima ugovorene poslove za relativno dobru popunjenost kapaciteta do polovice 2026.godine a ugovoreni su i dugoročni poslovi s isporukama do 2030.godine. Trenutno je u Radežu zaposleno oko 210 radnika i oko 50 stalnih kooperanata.</w:t>
      </w:r>
    </w:p>
    <w:p w:rsidR="00B91F7B" w:rsidRPr="00B91F7B" w:rsidRDefault="00B91F7B" w:rsidP="00B91F7B">
      <w:pPr>
        <w:suppressAutoHyphens/>
        <w:ind w:firstLine="720"/>
        <w:jc w:val="both"/>
        <w:rPr>
          <w:rFonts w:eastAsia="SimSun"/>
          <w:lang w:val="hr-HR" w:eastAsia="hr-HR"/>
        </w:rPr>
      </w:pPr>
      <w:r w:rsidRPr="00B91F7B">
        <w:rPr>
          <w:rFonts w:eastAsia="SimSun"/>
          <w:lang w:val="hr-HR" w:eastAsia="hr-HR"/>
        </w:rPr>
        <w:t xml:space="preserve">Problemi vezani za nedostatak kadrova i konkurenciju s dalekog istoka i za nepovoljni geografski položaj očekuju se i u budućem razdoblju. Kako bi se društvo nosilo sa spomenutim problemima u slijedećem periodu treba donositi strateške odluke u vezi proizvodnog programa, tehnologije, kadrovske politike, organizacijskog ustroja i vlasničke strukture. </w:t>
      </w:r>
    </w:p>
    <w:p w:rsidR="00B91F7B" w:rsidRDefault="00B91F7B" w:rsidP="00886551">
      <w:pPr>
        <w:suppressAutoHyphens/>
        <w:ind w:firstLine="720"/>
        <w:jc w:val="both"/>
        <w:rPr>
          <w:rFonts w:eastAsia="SimSun"/>
          <w:lang w:val="hr-HR" w:eastAsia="hr-HR"/>
        </w:rPr>
      </w:pPr>
    </w:p>
    <w:p w:rsidR="003D4208" w:rsidRDefault="003D4208" w:rsidP="00886551">
      <w:pPr>
        <w:suppressAutoHyphens/>
        <w:ind w:firstLine="720"/>
        <w:jc w:val="both"/>
        <w:rPr>
          <w:rFonts w:eastAsia="SimSun"/>
          <w:lang w:val="hr-HR" w:eastAsia="hr-HR"/>
        </w:rPr>
      </w:pPr>
    </w:p>
    <w:p w:rsidR="00013667" w:rsidRPr="00013667" w:rsidRDefault="00CA063A" w:rsidP="00013667">
      <w:pPr>
        <w:suppressAutoHyphens/>
        <w:ind w:firstLine="720"/>
        <w:jc w:val="both"/>
        <w:rPr>
          <w:rFonts w:eastAsia="SimSun"/>
          <w:lang w:val="hr-HR" w:eastAsia="hr-HR"/>
        </w:rPr>
      </w:pPr>
      <w:r w:rsidRPr="00CA063A">
        <w:rPr>
          <w:rFonts w:eastAsia="SimSun"/>
          <w:b/>
          <w:bCs/>
          <w:lang w:val="hr-HR" w:eastAsia="hr-HR"/>
        </w:rPr>
        <w:t>Blato 1902 d.d</w:t>
      </w:r>
      <w:r w:rsidRPr="00013667">
        <w:rPr>
          <w:rFonts w:eastAsia="SimSun"/>
          <w:lang w:val="hr-HR" w:eastAsia="hr-HR"/>
        </w:rPr>
        <w:t>. nastavlj</w:t>
      </w:r>
      <w:r w:rsidR="00181DA1">
        <w:rPr>
          <w:rFonts w:eastAsia="SimSun"/>
          <w:lang w:val="hr-HR" w:eastAsia="hr-HR"/>
        </w:rPr>
        <w:t>a t</w:t>
      </w:r>
      <w:r w:rsidR="00013667" w:rsidRPr="00013667">
        <w:rPr>
          <w:rFonts w:eastAsia="SimSun"/>
          <w:lang w:val="hr-HR" w:eastAsia="hr-HR"/>
        </w:rPr>
        <w:t xml:space="preserve">rend pozitivnog poslovanja i u 2025. godini, tako da je to jedanaesta uzastopna godina s pozitivnim poslovnim rezultatima. </w:t>
      </w:r>
    </w:p>
    <w:p w:rsidR="00013667" w:rsidRPr="00013667" w:rsidRDefault="00013667" w:rsidP="00013667">
      <w:pPr>
        <w:suppressAutoHyphens/>
        <w:ind w:firstLine="720"/>
        <w:jc w:val="both"/>
        <w:rPr>
          <w:rFonts w:eastAsia="SimSun"/>
          <w:lang w:val="hr-HR" w:eastAsia="hr-HR"/>
        </w:rPr>
      </w:pPr>
      <w:r w:rsidRPr="00013667">
        <w:rPr>
          <w:rFonts w:eastAsia="SimSun"/>
          <w:lang w:val="hr-HR" w:eastAsia="hr-HR"/>
        </w:rPr>
        <w:t>Ostvareni prihod</w:t>
      </w:r>
      <w:r w:rsidR="007B655F">
        <w:rPr>
          <w:rFonts w:eastAsia="SimSun"/>
          <w:lang w:val="hr-HR" w:eastAsia="hr-HR"/>
        </w:rPr>
        <w:t>i</w:t>
      </w:r>
      <w:r w:rsidRPr="00013667">
        <w:rPr>
          <w:rFonts w:eastAsia="SimSun"/>
          <w:lang w:val="hr-HR" w:eastAsia="hr-HR"/>
        </w:rPr>
        <w:t xml:space="preserve"> u ovoj godini na razini su od 5,3mil.€, a ostvarena dobit je 150 tis. €</w:t>
      </w:r>
      <w:r w:rsidR="009A7474">
        <w:rPr>
          <w:rFonts w:eastAsia="SimSun"/>
          <w:lang w:val="hr-HR" w:eastAsia="hr-HR"/>
        </w:rPr>
        <w:t xml:space="preserve">, </w:t>
      </w:r>
      <w:r w:rsidRPr="00013667">
        <w:rPr>
          <w:rFonts w:eastAsia="SimSun"/>
          <w:lang w:val="hr-HR" w:eastAsia="hr-HR"/>
        </w:rPr>
        <w:t xml:space="preserve">što označava profitabilnost od 2,8%. </w:t>
      </w:r>
    </w:p>
    <w:p w:rsidR="00013667" w:rsidRPr="00013667" w:rsidRDefault="00013667" w:rsidP="00013667">
      <w:pPr>
        <w:suppressAutoHyphens/>
        <w:ind w:firstLine="720"/>
        <w:jc w:val="both"/>
        <w:rPr>
          <w:rFonts w:eastAsia="SimSun"/>
          <w:lang w:val="hr-HR" w:eastAsia="hr-HR"/>
        </w:rPr>
      </w:pPr>
      <w:r w:rsidRPr="00013667">
        <w:rPr>
          <w:rFonts w:eastAsia="SimSun"/>
          <w:lang w:val="hr-HR" w:eastAsia="hr-HR"/>
        </w:rPr>
        <w:t xml:space="preserve">Kontinuirano pozitivno poslovanje doprinijelo je kapitalnom jačanju Društva, te </w:t>
      </w:r>
      <w:r w:rsidR="00641C3A">
        <w:rPr>
          <w:rFonts w:eastAsia="SimSun"/>
          <w:lang w:val="hr-HR" w:eastAsia="hr-HR"/>
        </w:rPr>
        <w:t xml:space="preserve">se </w:t>
      </w:r>
      <w:r w:rsidRPr="00013667">
        <w:rPr>
          <w:rFonts w:eastAsia="SimSun"/>
          <w:lang w:val="hr-HR" w:eastAsia="hr-HR"/>
        </w:rPr>
        <w:t>očekuje da ć</w:t>
      </w:r>
      <w:r w:rsidR="00641C3A">
        <w:rPr>
          <w:rFonts w:eastAsia="SimSun"/>
          <w:lang w:val="hr-HR" w:eastAsia="hr-HR"/>
        </w:rPr>
        <w:t>e</w:t>
      </w:r>
      <w:r w:rsidRPr="00013667">
        <w:rPr>
          <w:rFonts w:eastAsia="SimSun"/>
          <w:lang w:val="hr-HR" w:eastAsia="hr-HR"/>
        </w:rPr>
        <w:t>u godinama koje su pred nama, uz pretpostavku stabilne situacije na tržištu i normalnih klimatskih okolnosti koje su preduvjet ostvarivanja poslovnih planova, nastaviti slijediti taj trend.</w:t>
      </w:r>
    </w:p>
    <w:p w:rsidR="00013667" w:rsidRPr="00013667" w:rsidRDefault="00013667" w:rsidP="00013667">
      <w:pPr>
        <w:suppressAutoHyphens/>
        <w:ind w:firstLine="720"/>
        <w:jc w:val="both"/>
        <w:rPr>
          <w:rFonts w:eastAsia="SimSun"/>
          <w:lang w:val="hr-HR" w:eastAsia="hr-HR"/>
        </w:rPr>
      </w:pPr>
    </w:p>
    <w:p w:rsidR="00013667" w:rsidRPr="00013667" w:rsidRDefault="00013667" w:rsidP="00013667">
      <w:pPr>
        <w:suppressAutoHyphens/>
        <w:ind w:firstLine="720"/>
        <w:jc w:val="both"/>
        <w:rPr>
          <w:rFonts w:eastAsia="SimSun"/>
          <w:lang w:val="hr-HR" w:eastAsia="hr-HR"/>
        </w:rPr>
      </w:pPr>
      <w:r w:rsidRPr="00013667">
        <w:rPr>
          <w:rFonts w:eastAsia="SimSun"/>
          <w:lang w:val="hr-HR" w:eastAsia="hr-HR"/>
        </w:rPr>
        <w:t>Nakon značajnog investicijskog ciklusa u proteklim godinama koje</w:t>
      </w:r>
      <w:r w:rsidR="004E43D9">
        <w:rPr>
          <w:rFonts w:eastAsia="SimSun"/>
          <w:lang w:val="hr-HR" w:eastAsia="hr-HR"/>
        </w:rPr>
        <w:t xml:space="preserve"> je</w:t>
      </w:r>
      <w:r w:rsidRPr="00013667">
        <w:rPr>
          <w:rFonts w:eastAsia="SimSun"/>
          <w:lang w:val="hr-HR" w:eastAsia="hr-HR"/>
        </w:rPr>
        <w:t xml:space="preserve"> realizira</w:t>
      </w:r>
      <w:r w:rsidR="004E43D9">
        <w:rPr>
          <w:rFonts w:eastAsia="SimSun"/>
          <w:lang w:val="hr-HR" w:eastAsia="hr-HR"/>
        </w:rPr>
        <w:t>no</w:t>
      </w:r>
      <w:r w:rsidRPr="00013667">
        <w:rPr>
          <w:rFonts w:eastAsia="SimSun"/>
          <w:lang w:val="hr-HR" w:eastAsia="hr-HR"/>
        </w:rPr>
        <w:t xml:space="preserve"> uz pomoć sredstava iz EU  fondova kroz program vinske omotnice i program ruralnog razvoja, i ove </w:t>
      </w:r>
      <w:r w:rsidR="00DD54B2">
        <w:rPr>
          <w:rFonts w:eastAsia="SimSun"/>
          <w:lang w:val="hr-HR" w:eastAsia="hr-HR"/>
        </w:rPr>
        <w:t>je</w:t>
      </w:r>
      <w:r w:rsidRPr="00013667">
        <w:rPr>
          <w:rFonts w:eastAsia="SimSun"/>
          <w:lang w:val="hr-HR" w:eastAsia="hr-HR"/>
        </w:rPr>
        <w:t xml:space="preserve"> godine, prijav</w:t>
      </w:r>
      <w:r w:rsidR="00DD54B2">
        <w:rPr>
          <w:rFonts w:eastAsia="SimSun"/>
          <w:lang w:val="hr-HR" w:eastAsia="hr-HR"/>
        </w:rPr>
        <w:t>ljen</w:t>
      </w:r>
      <w:r w:rsidRPr="00013667">
        <w:rPr>
          <w:rFonts w:eastAsia="SimSun"/>
          <w:lang w:val="hr-HR" w:eastAsia="hr-HR"/>
        </w:rPr>
        <w:t xml:space="preserve"> novi projekt kroz program vinske omotnice za ulaganja u vinariju, prvenstveno za kupnju novih strojeva i opreme za preradu grožđa te skladištenje vina. Vrijednost projekta iznosi 355.000 €. Navedena ulaganja prate  strategiju proizvodnje i prodaje isključivo vina sa zaštićenom oznakom izvornosti i vina više cjenovne kategorije koje </w:t>
      </w:r>
      <w:r w:rsidR="00417B63">
        <w:rPr>
          <w:rFonts w:eastAsia="SimSun"/>
          <w:lang w:val="hr-HR" w:eastAsia="hr-HR"/>
        </w:rPr>
        <w:t>D</w:t>
      </w:r>
      <w:r w:rsidR="00DA361F">
        <w:rPr>
          <w:rFonts w:eastAsia="SimSun"/>
          <w:lang w:val="hr-HR" w:eastAsia="hr-HR"/>
        </w:rPr>
        <w:t>ruštvu</w:t>
      </w:r>
      <w:r w:rsidRPr="00013667">
        <w:rPr>
          <w:rFonts w:eastAsia="SimSun"/>
          <w:lang w:val="hr-HR" w:eastAsia="hr-HR"/>
        </w:rPr>
        <w:t xml:space="preserve"> jamče održivost poslovanja.</w:t>
      </w:r>
    </w:p>
    <w:p w:rsidR="00013667" w:rsidRPr="00013667" w:rsidRDefault="00013667" w:rsidP="00013667">
      <w:pPr>
        <w:suppressAutoHyphens/>
        <w:ind w:firstLine="720"/>
        <w:jc w:val="both"/>
        <w:rPr>
          <w:rFonts w:eastAsia="SimSun"/>
          <w:lang w:val="hr-HR" w:eastAsia="hr-HR"/>
        </w:rPr>
      </w:pPr>
    </w:p>
    <w:p w:rsidR="00013667" w:rsidRPr="00013667" w:rsidRDefault="00013667" w:rsidP="00013667">
      <w:pPr>
        <w:suppressAutoHyphens/>
        <w:ind w:firstLine="720"/>
        <w:jc w:val="both"/>
        <w:rPr>
          <w:rFonts w:eastAsia="SimSun"/>
          <w:lang w:val="hr-HR" w:eastAsia="hr-HR"/>
        </w:rPr>
      </w:pPr>
      <w:r w:rsidRPr="00013667">
        <w:rPr>
          <w:rFonts w:eastAsia="SimSun"/>
          <w:lang w:val="hr-HR" w:eastAsia="hr-HR"/>
        </w:rPr>
        <w:t xml:space="preserve">S obzirom da Blato 1902, osim ovdje u Blatu, ima i svoje poslovne jedinice u Rijeci i Zagrebu, </w:t>
      </w:r>
      <w:r w:rsidR="00DA7B98">
        <w:rPr>
          <w:rFonts w:eastAsia="SimSun"/>
          <w:lang w:val="hr-HR" w:eastAsia="hr-HR"/>
        </w:rPr>
        <w:t xml:space="preserve">bitno je </w:t>
      </w:r>
      <w:r w:rsidRPr="00013667">
        <w:rPr>
          <w:rFonts w:eastAsia="SimSun"/>
          <w:lang w:val="hr-HR" w:eastAsia="hr-HR"/>
        </w:rPr>
        <w:t xml:space="preserve">istaknuti činjenicu, da se kao društvo, uostalom i kao čitavo gospodarstvo, suočava s izazovom pronalaska radne snage. </w:t>
      </w:r>
    </w:p>
    <w:p w:rsidR="00013667" w:rsidRPr="00013667" w:rsidRDefault="00013667" w:rsidP="00013667">
      <w:pPr>
        <w:suppressAutoHyphens/>
        <w:ind w:firstLine="720"/>
        <w:jc w:val="both"/>
        <w:rPr>
          <w:rFonts w:eastAsia="SimSun"/>
          <w:lang w:val="hr-HR" w:eastAsia="hr-HR"/>
        </w:rPr>
      </w:pPr>
      <w:r w:rsidRPr="00013667">
        <w:rPr>
          <w:rFonts w:eastAsia="SimSun"/>
          <w:lang w:val="hr-HR" w:eastAsia="hr-HR"/>
        </w:rPr>
        <w:t>Međutim, taj problem za sada nije izražen u poslovnoj jedinici Blato</w:t>
      </w:r>
      <w:r w:rsidR="006B02B1">
        <w:rPr>
          <w:rFonts w:eastAsia="SimSun"/>
          <w:lang w:val="hr-HR" w:eastAsia="hr-HR"/>
        </w:rPr>
        <w:t>, koja</w:t>
      </w:r>
      <w:r w:rsidR="004B2B90">
        <w:rPr>
          <w:rFonts w:eastAsia="SimSun"/>
          <w:lang w:val="hr-HR" w:eastAsia="hr-HR"/>
        </w:rPr>
        <w:t>i</w:t>
      </w:r>
      <w:r w:rsidRPr="00013667">
        <w:rPr>
          <w:rFonts w:eastAsia="SimSun"/>
          <w:lang w:val="hr-HR" w:eastAsia="hr-HR"/>
        </w:rPr>
        <w:t xml:space="preserve">ma bazu stalnozaposlenih radnika bez izražene fluktuacije radne snage, tako da </w:t>
      </w:r>
      <w:r w:rsidR="0037539E">
        <w:rPr>
          <w:rFonts w:eastAsia="SimSun"/>
          <w:lang w:val="hr-HR" w:eastAsia="hr-HR"/>
        </w:rPr>
        <w:t>je</w:t>
      </w:r>
      <w:r w:rsidRPr="00013667">
        <w:rPr>
          <w:rFonts w:eastAsia="SimSun"/>
          <w:lang w:val="hr-HR" w:eastAsia="hr-HR"/>
        </w:rPr>
        <w:t xml:space="preserve"> i u 2025. godini zadrža</w:t>
      </w:r>
      <w:r w:rsidR="00D84E51">
        <w:rPr>
          <w:rFonts w:eastAsia="SimSun"/>
          <w:lang w:val="hr-HR" w:eastAsia="hr-HR"/>
        </w:rPr>
        <w:t>na</w:t>
      </w:r>
      <w:r w:rsidRPr="00013667">
        <w:rPr>
          <w:rFonts w:eastAsia="SimSun"/>
          <w:lang w:val="hr-HR" w:eastAsia="hr-HR"/>
        </w:rPr>
        <w:t xml:space="preserve"> pun</w:t>
      </w:r>
      <w:r w:rsidR="00D84E51">
        <w:rPr>
          <w:rFonts w:eastAsia="SimSun"/>
          <w:lang w:val="hr-HR" w:eastAsia="hr-HR"/>
        </w:rPr>
        <w:t>a</w:t>
      </w:r>
      <w:r w:rsidRPr="00013667">
        <w:rPr>
          <w:rFonts w:eastAsia="SimSun"/>
          <w:lang w:val="hr-HR" w:eastAsia="hr-HR"/>
        </w:rPr>
        <w:t xml:space="preserve"> uposlenost na razini 2024. godine</w:t>
      </w:r>
      <w:r w:rsidR="004B2B90">
        <w:rPr>
          <w:rFonts w:eastAsia="SimSun"/>
          <w:lang w:val="hr-HR" w:eastAsia="hr-HR"/>
        </w:rPr>
        <w:t>. Osim toga</w:t>
      </w:r>
      <w:r w:rsidR="00694213">
        <w:rPr>
          <w:rFonts w:eastAsia="SimSun"/>
          <w:lang w:val="hr-HR" w:eastAsia="hr-HR"/>
        </w:rPr>
        <w:t>,</w:t>
      </w:r>
      <w:r w:rsidRPr="00013667">
        <w:rPr>
          <w:rFonts w:eastAsia="SimSun"/>
          <w:lang w:val="hr-HR" w:eastAsia="hr-HR"/>
        </w:rPr>
        <w:t xml:space="preserve"> kontinuirano</w:t>
      </w:r>
      <w:r w:rsidR="00253B51">
        <w:rPr>
          <w:rFonts w:eastAsia="SimSun"/>
          <w:lang w:val="hr-HR" w:eastAsia="hr-HR"/>
        </w:rPr>
        <w:t xml:space="preserve"> se</w:t>
      </w:r>
      <w:r w:rsidRPr="00013667">
        <w:rPr>
          <w:rFonts w:eastAsia="SimSun"/>
          <w:lang w:val="hr-HR" w:eastAsia="hr-HR"/>
        </w:rPr>
        <w:t xml:space="preserve"> radi na povećanju plaća zaposlenih tako da </w:t>
      </w:r>
      <w:r w:rsidR="00A43398">
        <w:rPr>
          <w:rFonts w:eastAsia="SimSun"/>
          <w:lang w:val="hr-HR" w:eastAsia="hr-HR"/>
        </w:rPr>
        <w:t>su</w:t>
      </w:r>
      <w:r w:rsidRPr="00013667">
        <w:rPr>
          <w:rFonts w:eastAsia="SimSun"/>
          <w:lang w:val="hr-HR" w:eastAsia="hr-HR"/>
        </w:rPr>
        <w:t>u protek</w:t>
      </w:r>
      <w:r w:rsidR="00253B51">
        <w:rPr>
          <w:rFonts w:eastAsia="SimSun"/>
          <w:lang w:val="hr-HR" w:eastAsia="hr-HR"/>
        </w:rPr>
        <w:t>l</w:t>
      </w:r>
      <w:r w:rsidRPr="00013667">
        <w:rPr>
          <w:rFonts w:eastAsia="SimSun"/>
          <w:lang w:val="hr-HR" w:eastAsia="hr-HR"/>
        </w:rPr>
        <w:t>e dvije godine na godišnjem nivou povećavali prosječnu plaću za 20% na godišnjem nivou te taj trend namjerava</w:t>
      </w:r>
      <w:r w:rsidR="00A43398">
        <w:rPr>
          <w:rFonts w:eastAsia="SimSun"/>
          <w:lang w:val="hr-HR" w:eastAsia="hr-HR"/>
        </w:rPr>
        <w:t>ju</w:t>
      </w:r>
      <w:r w:rsidRPr="00013667">
        <w:rPr>
          <w:rFonts w:eastAsia="SimSun"/>
          <w:lang w:val="hr-HR" w:eastAsia="hr-HR"/>
        </w:rPr>
        <w:t xml:space="preserve"> slijediti i u tekućoj godini.</w:t>
      </w:r>
    </w:p>
    <w:p w:rsidR="00B91F7B" w:rsidRDefault="003A67F5" w:rsidP="00013667">
      <w:pPr>
        <w:suppressAutoHyphens/>
        <w:ind w:firstLine="720"/>
        <w:jc w:val="both"/>
        <w:rPr>
          <w:rFonts w:eastAsia="SimSun"/>
          <w:lang w:val="hr-HR" w:eastAsia="hr-HR"/>
        </w:rPr>
      </w:pPr>
      <w:r>
        <w:rPr>
          <w:rFonts w:eastAsia="SimSun"/>
          <w:lang w:val="hr-HR" w:eastAsia="hr-HR"/>
        </w:rPr>
        <w:t>P</w:t>
      </w:r>
      <w:r w:rsidR="00013667" w:rsidRPr="00013667">
        <w:rPr>
          <w:rFonts w:eastAsia="SimSun"/>
          <w:lang w:val="hr-HR" w:eastAsia="hr-HR"/>
        </w:rPr>
        <w:t>oslovnim planovima za 2026. godinu predviđeno je održati kontinuitet pozitivnog poslovanja uz daljnji rast prihoda od 16% u odnosu na 2025. godinu, jačanje likvidnosti i kontinuirano unaprjeđivanjekvalitete proizvoda i usluga kroz ulaganja u nove tehnologije i znanja, prvenstveno u radnoj jedinici vinarija i uljara, jer iako ima</w:t>
      </w:r>
      <w:r w:rsidR="005A04FD">
        <w:rPr>
          <w:rFonts w:eastAsia="SimSun"/>
          <w:lang w:val="hr-HR" w:eastAsia="hr-HR"/>
        </w:rPr>
        <w:t>ju</w:t>
      </w:r>
      <w:r w:rsidR="00013667" w:rsidRPr="00013667">
        <w:rPr>
          <w:rFonts w:eastAsia="SimSun"/>
          <w:lang w:val="hr-HR" w:eastAsia="hr-HR"/>
        </w:rPr>
        <w:t xml:space="preserve"> čitav spektar djelatnosti, poljoprivreda je ipak ono što </w:t>
      </w:r>
      <w:r w:rsidR="005A04FD">
        <w:rPr>
          <w:rFonts w:eastAsia="SimSun"/>
          <w:lang w:val="hr-HR" w:eastAsia="hr-HR"/>
        </w:rPr>
        <w:t>ovo Društvo</w:t>
      </w:r>
      <w:r w:rsidR="00013667" w:rsidRPr="00013667">
        <w:rPr>
          <w:rFonts w:eastAsia="SimSun"/>
          <w:lang w:val="hr-HR" w:eastAsia="hr-HR"/>
        </w:rPr>
        <w:t xml:space="preserve"> čini prepoznatljiv</w:t>
      </w:r>
      <w:r w:rsidR="0037539E">
        <w:rPr>
          <w:rFonts w:eastAsia="SimSun"/>
          <w:lang w:val="hr-HR" w:eastAsia="hr-HR"/>
        </w:rPr>
        <w:t>im.</w:t>
      </w:r>
    </w:p>
    <w:p w:rsidR="00E67CAE" w:rsidRDefault="00E67CAE" w:rsidP="00E67CAE">
      <w:pPr>
        <w:suppressAutoHyphens/>
        <w:jc w:val="both"/>
        <w:rPr>
          <w:rFonts w:eastAsia="SimSun"/>
          <w:lang w:val="hr-HR" w:eastAsia="hr-HR"/>
        </w:rPr>
      </w:pPr>
    </w:p>
    <w:p w:rsidR="00061B2D" w:rsidRPr="00061B2D" w:rsidRDefault="00055D4E" w:rsidP="00061B2D">
      <w:pPr>
        <w:suppressAutoHyphens/>
        <w:spacing w:after="160" w:line="259" w:lineRule="auto"/>
        <w:jc w:val="both"/>
        <w:rPr>
          <w:color w:val="111111"/>
          <w:shd w:val="clear" w:color="auto" w:fill="FFFFFF"/>
          <w:lang w:val="hr-HR"/>
        </w:rPr>
      </w:pPr>
      <w:bookmarkStart w:id="1" w:name="RANGE!A2%3AJ133"/>
      <w:bookmarkEnd w:id="1"/>
      <w:r>
        <w:rPr>
          <w:rFonts w:eastAsia="Calibri"/>
          <w:lang w:val="hr-HR"/>
        </w:rPr>
        <w:tab/>
      </w:r>
    </w:p>
    <w:p w:rsidR="00CB5650" w:rsidRPr="00CB5650" w:rsidRDefault="00CB5650" w:rsidP="00CB5650">
      <w:pPr>
        <w:ind w:firstLine="720"/>
        <w:jc w:val="both"/>
        <w:rPr>
          <w:lang w:val="hr-HR" w:eastAsia="hr-HR"/>
        </w:rPr>
      </w:pPr>
      <w:r w:rsidRPr="00CB5650">
        <w:rPr>
          <w:b/>
          <w:bCs/>
          <w:lang w:val="hr-HR" w:eastAsia="hr-HR"/>
        </w:rPr>
        <w:t>Obrtništvo u Blatu</w:t>
      </w:r>
      <w:r w:rsidRPr="00CB5650">
        <w:rPr>
          <w:lang w:val="hr-HR" w:eastAsia="hr-HR"/>
        </w:rPr>
        <w:t xml:space="preserve"> (vlasnici obrta bez drugog zanimanja i zaposlenici u obrtu) upošljava oko 314 osoba ili 23,50 % ukupno zaposlenih na području Općine Blato i ukupno promatrajući čini značajan segment blatskog gospodarstva.</w:t>
      </w:r>
    </w:p>
    <w:p w:rsidR="00CB5650" w:rsidRPr="00CB5650" w:rsidRDefault="00CB5650" w:rsidP="00CB5650">
      <w:pPr>
        <w:jc w:val="both"/>
        <w:rPr>
          <w:lang w:val="hr-HR" w:eastAsia="hr-HR"/>
        </w:rPr>
      </w:pPr>
      <w:r w:rsidRPr="00CB5650">
        <w:rPr>
          <w:lang w:val="hr-HR" w:eastAsia="hr-HR"/>
        </w:rPr>
        <w:t xml:space="preserve">Tako su u blatskom gospodarstvu prisutni svi obrti vezani za graditeljstvo i uslužne djelatnosti vezane uz graditeljstvo (stolarski, staklarski, kamenoklesarski, fasaderski, soboslikarski, bravarski, vodoinstalaterski, proizvodnja građevinskog materijala,  </w:t>
      </w:r>
      <w:r w:rsidRPr="00CB5650">
        <w:rPr>
          <w:lang w:val="hr-HR" w:eastAsia="hr-HR"/>
        </w:rPr>
        <w:lastRenderedPageBreak/>
        <w:t>elektroinstalaterski obrt), 32 obrta ili 31,00%, koji upošljavaju 204 osobe ili 15,28% ukupnog broja zaposlenih, izdavačka i tiskarska djelatnost, programerska i sl. intelektualne usluge, 15 obrta ili 14,50% koji upošljavaju 24 djelatnika, ugostiteljstvo (18 obrta ili 17,50% koji upošljavaju 41 osoba ili 3,00%), frizeri, kozmetičari i sport (14 obrta ili 13,50 % koji upošljavaju 14 osoba), prijevoznici (4 obrta ili 3,80%), trgovci (14 obrta ili 13,60% koji upošljavaju 21 osoba ili 1,57%), ribari i poljoprivrednici (4 obrta ili 4,00%), zdravstvena njega (2 obrt</w:t>
      </w:r>
      <w:r>
        <w:rPr>
          <w:lang w:val="hr-HR" w:eastAsia="hr-HR"/>
        </w:rPr>
        <w:t>a</w:t>
      </w:r>
      <w:r w:rsidRPr="00CB5650">
        <w:rPr>
          <w:lang w:val="hr-HR" w:eastAsia="hr-HR"/>
        </w:rPr>
        <w:t xml:space="preserve">). </w:t>
      </w:r>
    </w:p>
    <w:p w:rsidR="00CB5650" w:rsidRPr="00CB5650" w:rsidRDefault="00CB5650" w:rsidP="00CB5650">
      <w:pPr>
        <w:jc w:val="both"/>
        <w:rPr>
          <w:lang w:val="hr-HR" w:eastAsia="hr-HR"/>
        </w:rPr>
      </w:pPr>
      <w:r w:rsidRPr="00CB5650">
        <w:rPr>
          <w:lang w:val="hr-HR" w:eastAsia="hr-HR"/>
        </w:rPr>
        <w:t>Analizirajući prošle godine, možemo zaključiti da obrtništvo zadržava kontinuitet u blatskom gospodarstvu, što je dijelom omogućilo i korištenje subvencija iz programa sufinanciranja zapošljavanja.</w:t>
      </w:r>
    </w:p>
    <w:p w:rsidR="00692A21" w:rsidRDefault="00692A21" w:rsidP="00692A21">
      <w:pPr>
        <w:jc w:val="both"/>
      </w:pPr>
    </w:p>
    <w:p w:rsidR="00315728" w:rsidRPr="00435311" w:rsidRDefault="00315728" w:rsidP="00315728">
      <w:pPr>
        <w:ind w:firstLine="720"/>
        <w:jc w:val="both"/>
        <w:rPr>
          <w:lang w:val="hr-HR"/>
        </w:rPr>
      </w:pPr>
      <w:r w:rsidRPr="00435311">
        <w:rPr>
          <w:b/>
          <w:lang w:val="hr-HR"/>
        </w:rPr>
        <w:t>Turistička zajednica općine Blato,</w:t>
      </w:r>
      <w:r w:rsidRPr="00435311">
        <w:rPr>
          <w:lang w:val="hr-HR"/>
        </w:rPr>
        <w:t>kreira svoj program  na osnovu ciljeva, zadataka i akcija koji su postavljeni sukladno definiranim zakonskim zadaćama u ispunjavanju temeljne uloge turističke zajednice na području općine Blato  i funkcionalnoj povezanosti sa sustavom Hrvatske turističke zajednice (HTZ) i turističke regije DUBROVNIK RIVIJERA koja predstavlja Dubrovačko-neretvansku županiju.</w:t>
      </w:r>
    </w:p>
    <w:p w:rsidR="000F5DF3" w:rsidRPr="00873E45" w:rsidRDefault="000F5DF3" w:rsidP="00873E45">
      <w:pPr>
        <w:pStyle w:val="NoSpacing"/>
        <w:jc w:val="both"/>
        <w:rPr>
          <w:rFonts w:ascii="Times New Roman" w:hAnsi="Times New Roman"/>
          <w:bCs/>
          <w:iCs/>
          <w:sz w:val="24"/>
          <w:szCs w:val="24"/>
          <w:lang w:eastAsia="hr-HR"/>
        </w:rPr>
      </w:pPr>
    </w:p>
    <w:p w:rsidR="000F5DF3" w:rsidRPr="00873E45" w:rsidRDefault="000F5DF3" w:rsidP="00873E45">
      <w:pPr>
        <w:pStyle w:val="NoSpacing"/>
        <w:jc w:val="both"/>
        <w:rPr>
          <w:rFonts w:ascii="Times New Roman" w:hAnsi="Times New Roman"/>
          <w:bCs/>
          <w:iCs/>
          <w:sz w:val="24"/>
          <w:szCs w:val="24"/>
          <w:lang w:eastAsia="hr-HR"/>
        </w:rPr>
      </w:pPr>
      <w:r w:rsidRPr="0060011B">
        <w:rPr>
          <w:rFonts w:ascii="Times New Roman" w:hAnsi="Times New Roman"/>
          <w:bCs/>
          <w:iCs/>
          <w:sz w:val="24"/>
          <w:szCs w:val="24"/>
          <w:lang w:eastAsia="hr-HR"/>
        </w:rPr>
        <w:t>Od početka godine do kraja studenog</w:t>
      </w:r>
      <w:r w:rsidRPr="00873E45">
        <w:rPr>
          <w:rFonts w:ascii="Times New Roman" w:hAnsi="Times New Roman"/>
          <w:bCs/>
          <w:iCs/>
          <w:sz w:val="24"/>
          <w:szCs w:val="24"/>
          <w:lang w:eastAsia="hr-HR"/>
        </w:rPr>
        <w:t xml:space="preserve"> na području općine Blato ostvareno je ukupno 25 628 dolazaka i 221 501 noćenja, što je </w:t>
      </w:r>
      <w:r w:rsidRPr="00873E45">
        <w:rPr>
          <w:rFonts w:ascii="Times New Roman" w:hAnsi="Times New Roman"/>
          <w:b/>
          <w:iCs/>
          <w:sz w:val="24"/>
          <w:szCs w:val="24"/>
          <w:lang w:eastAsia="hr-HR"/>
        </w:rPr>
        <w:t>10% više turističkih dolazaka i 4% više turističkih noćenja</w:t>
      </w:r>
      <w:r w:rsidRPr="00873E45">
        <w:rPr>
          <w:rFonts w:ascii="Times New Roman" w:hAnsi="Times New Roman"/>
          <w:bCs/>
          <w:iCs/>
          <w:sz w:val="24"/>
          <w:szCs w:val="24"/>
          <w:lang w:eastAsia="hr-HR"/>
        </w:rPr>
        <w:t xml:space="preserve"> u odnosu na  prvih 11 mjeseci 2024.godine</w:t>
      </w:r>
      <w:r w:rsidR="00EE00B9">
        <w:rPr>
          <w:rFonts w:ascii="Times New Roman" w:hAnsi="Times New Roman"/>
          <w:bCs/>
          <w:iCs/>
          <w:sz w:val="24"/>
          <w:szCs w:val="24"/>
          <w:lang w:eastAsia="hr-HR"/>
        </w:rPr>
        <w:t xml:space="preserve"> (</w:t>
      </w:r>
      <w:r w:rsidRPr="00873E45">
        <w:rPr>
          <w:rFonts w:ascii="Times New Roman" w:hAnsi="Times New Roman"/>
          <w:bCs/>
          <w:iCs/>
          <w:sz w:val="24"/>
          <w:szCs w:val="24"/>
          <w:lang w:eastAsia="hr-HR"/>
        </w:rPr>
        <w:t>siječanj-studeni 2024: 23.175 dolazaka i 213.038 noćenja.</w:t>
      </w:r>
      <w:r w:rsidR="00EE00B9">
        <w:rPr>
          <w:rFonts w:ascii="Times New Roman" w:hAnsi="Times New Roman"/>
          <w:bCs/>
          <w:iCs/>
          <w:sz w:val="24"/>
          <w:szCs w:val="24"/>
          <w:lang w:eastAsia="hr-HR"/>
        </w:rPr>
        <w:t>)</w:t>
      </w:r>
    </w:p>
    <w:p w:rsidR="000F5DF3" w:rsidRPr="00873E45" w:rsidRDefault="000F5DF3" w:rsidP="00873E45">
      <w:pPr>
        <w:pStyle w:val="NoSpacing"/>
        <w:jc w:val="both"/>
        <w:rPr>
          <w:rFonts w:ascii="Times New Roman" w:hAnsi="Times New Roman"/>
          <w:bCs/>
          <w:iCs/>
          <w:sz w:val="24"/>
          <w:szCs w:val="24"/>
          <w:lang w:eastAsia="hr-HR"/>
        </w:rPr>
      </w:pPr>
    </w:p>
    <w:p w:rsidR="000F5DF3" w:rsidRPr="00873E45" w:rsidRDefault="000F5DF3" w:rsidP="00873E45">
      <w:pPr>
        <w:pStyle w:val="NoSpacing"/>
        <w:jc w:val="both"/>
        <w:rPr>
          <w:rFonts w:ascii="Times New Roman" w:hAnsi="Times New Roman"/>
          <w:sz w:val="24"/>
          <w:szCs w:val="24"/>
        </w:rPr>
      </w:pPr>
      <w:r w:rsidRPr="00873E45">
        <w:rPr>
          <w:rFonts w:ascii="Times New Roman" w:hAnsi="Times New Roman"/>
          <w:sz w:val="24"/>
          <w:szCs w:val="24"/>
        </w:rPr>
        <w:t xml:space="preserve">Top 10 tržišta odakle naši gosti dolaze u 2025.godini su redom: </w:t>
      </w:r>
    </w:p>
    <w:p w:rsidR="000F5DF3" w:rsidRPr="00873E45" w:rsidRDefault="000F5DF3" w:rsidP="00873E45">
      <w:pPr>
        <w:pStyle w:val="NoSpacing"/>
        <w:jc w:val="both"/>
        <w:rPr>
          <w:rFonts w:ascii="Times New Roman" w:hAnsi="Times New Roman"/>
          <w:sz w:val="24"/>
          <w:szCs w:val="24"/>
        </w:rPr>
      </w:pPr>
      <w:r w:rsidRPr="00EE00B9">
        <w:rPr>
          <w:rFonts w:ascii="Times New Roman" w:hAnsi="Times New Roman"/>
          <w:sz w:val="24"/>
          <w:szCs w:val="24"/>
        </w:rPr>
        <w:t>Slovenija</w:t>
      </w:r>
      <w:r w:rsidR="00EE00B9">
        <w:rPr>
          <w:rFonts w:ascii="Times New Roman" w:hAnsi="Times New Roman"/>
          <w:sz w:val="24"/>
          <w:szCs w:val="24"/>
        </w:rPr>
        <w:t>-</w:t>
      </w:r>
      <w:r w:rsidRPr="00EE00B9">
        <w:rPr>
          <w:rFonts w:ascii="Times New Roman" w:hAnsi="Times New Roman"/>
          <w:sz w:val="24"/>
          <w:szCs w:val="24"/>
        </w:rPr>
        <w:t>22,84%, Njemačka</w:t>
      </w:r>
      <w:r w:rsidR="00EE00B9">
        <w:rPr>
          <w:rFonts w:ascii="Times New Roman" w:hAnsi="Times New Roman"/>
          <w:sz w:val="24"/>
          <w:szCs w:val="24"/>
        </w:rPr>
        <w:t>-</w:t>
      </w:r>
      <w:r w:rsidRPr="00EE00B9">
        <w:rPr>
          <w:rFonts w:ascii="Times New Roman" w:hAnsi="Times New Roman"/>
          <w:sz w:val="24"/>
          <w:szCs w:val="24"/>
        </w:rPr>
        <w:t>14,07%, Hrvatska</w:t>
      </w:r>
      <w:r w:rsidR="00EE00B9">
        <w:rPr>
          <w:rFonts w:ascii="Times New Roman" w:hAnsi="Times New Roman"/>
          <w:sz w:val="24"/>
          <w:szCs w:val="24"/>
        </w:rPr>
        <w:t>-</w:t>
      </w:r>
      <w:r w:rsidRPr="00EE00B9">
        <w:rPr>
          <w:rFonts w:ascii="Times New Roman" w:hAnsi="Times New Roman"/>
          <w:sz w:val="24"/>
          <w:szCs w:val="24"/>
        </w:rPr>
        <w:t>12,26%, Poljska</w:t>
      </w:r>
      <w:r w:rsidR="00EE00B9">
        <w:rPr>
          <w:rFonts w:ascii="Times New Roman" w:hAnsi="Times New Roman"/>
          <w:sz w:val="24"/>
          <w:szCs w:val="24"/>
        </w:rPr>
        <w:t>-</w:t>
      </w:r>
      <w:r w:rsidRPr="00EE00B9">
        <w:rPr>
          <w:rFonts w:ascii="Times New Roman" w:hAnsi="Times New Roman"/>
          <w:sz w:val="24"/>
          <w:szCs w:val="24"/>
        </w:rPr>
        <w:t>11,31%, Češka</w:t>
      </w:r>
      <w:r w:rsidR="00EE00B9">
        <w:rPr>
          <w:rFonts w:ascii="Times New Roman" w:hAnsi="Times New Roman"/>
          <w:sz w:val="24"/>
          <w:szCs w:val="24"/>
        </w:rPr>
        <w:t>-</w:t>
      </w:r>
      <w:r w:rsidRPr="00EE00B9">
        <w:rPr>
          <w:rFonts w:ascii="Times New Roman" w:hAnsi="Times New Roman"/>
          <w:sz w:val="24"/>
          <w:szCs w:val="24"/>
        </w:rPr>
        <w:t>5,68%, Mađarska</w:t>
      </w:r>
      <w:r w:rsidR="00EE00B9">
        <w:rPr>
          <w:rFonts w:ascii="Times New Roman" w:hAnsi="Times New Roman"/>
          <w:sz w:val="24"/>
          <w:szCs w:val="24"/>
        </w:rPr>
        <w:t>-</w:t>
      </w:r>
      <w:r w:rsidRPr="00EE00B9">
        <w:rPr>
          <w:rFonts w:ascii="Times New Roman" w:hAnsi="Times New Roman"/>
          <w:sz w:val="24"/>
          <w:szCs w:val="24"/>
        </w:rPr>
        <w:t>4,66%, Srbija</w:t>
      </w:r>
      <w:r w:rsidR="00EE00B9">
        <w:rPr>
          <w:rFonts w:ascii="Times New Roman" w:hAnsi="Times New Roman"/>
          <w:sz w:val="24"/>
          <w:szCs w:val="24"/>
        </w:rPr>
        <w:t>-</w:t>
      </w:r>
      <w:r w:rsidRPr="00EE00B9">
        <w:rPr>
          <w:rFonts w:ascii="Times New Roman" w:hAnsi="Times New Roman"/>
          <w:sz w:val="24"/>
          <w:szCs w:val="24"/>
        </w:rPr>
        <w:t>4,49%, Austrija</w:t>
      </w:r>
      <w:r w:rsidR="00EE00B9">
        <w:rPr>
          <w:rFonts w:ascii="Times New Roman" w:hAnsi="Times New Roman"/>
          <w:sz w:val="24"/>
          <w:szCs w:val="24"/>
        </w:rPr>
        <w:t>-</w:t>
      </w:r>
      <w:r w:rsidRPr="00EE00B9">
        <w:rPr>
          <w:rFonts w:ascii="Times New Roman" w:hAnsi="Times New Roman"/>
          <w:sz w:val="24"/>
          <w:szCs w:val="24"/>
        </w:rPr>
        <w:t>4,37%, Bosna i Hercegovina</w:t>
      </w:r>
      <w:r w:rsidR="00EE00B9">
        <w:rPr>
          <w:rFonts w:ascii="Times New Roman" w:hAnsi="Times New Roman"/>
          <w:sz w:val="24"/>
          <w:szCs w:val="24"/>
        </w:rPr>
        <w:t>-</w:t>
      </w:r>
      <w:r w:rsidRPr="00EE00B9">
        <w:rPr>
          <w:rFonts w:ascii="Times New Roman" w:hAnsi="Times New Roman"/>
          <w:sz w:val="24"/>
          <w:szCs w:val="24"/>
        </w:rPr>
        <w:t>3,39% te Ujedinjena Kraljevina</w:t>
      </w:r>
      <w:r w:rsidR="00EE00B9">
        <w:rPr>
          <w:rFonts w:ascii="Times New Roman" w:hAnsi="Times New Roman"/>
          <w:sz w:val="24"/>
          <w:szCs w:val="24"/>
        </w:rPr>
        <w:t>-</w:t>
      </w:r>
      <w:r w:rsidRPr="00873E45">
        <w:rPr>
          <w:rFonts w:ascii="Times New Roman" w:hAnsi="Times New Roman"/>
          <w:sz w:val="24"/>
          <w:szCs w:val="24"/>
        </w:rPr>
        <w:t>2,07%.</w:t>
      </w:r>
    </w:p>
    <w:p w:rsidR="000F5DF3" w:rsidRPr="00873E45" w:rsidRDefault="000F5DF3" w:rsidP="00873E45">
      <w:pPr>
        <w:jc w:val="both"/>
        <w:rPr>
          <w:lang w:val="hr-HR"/>
        </w:rPr>
      </w:pPr>
    </w:p>
    <w:p w:rsidR="000F5DF3" w:rsidRPr="00873E45" w:rsidRDefault="000F5DF3" w:rsidP="00873E45">
      <w:pPr>
        <w:jc w:val="both"/>
        <w:rPr>
          <w:b/>
          <w:lang w:val="hr-HR"/>
        </w:rPr>
      </w:pPr>
      <w:r w:rsidRPr="00873E45">
        <w:rPr>
          <w:lang w:val="hr-HR"/>
        </w:rPr>
        <w:t xml:space="preserve">Obiteljski smještaj sa rastućim brojem od </w:t>
      </w:r>
      <w:r w:rsidRPr="00873E45">
        <w:rPr>
          <w:b/>
          <w:bCs/>
          <w:lang w:val="hr-HR"/>
        </w:rPr>
        <w:t xml:space="preserve">418 objekata </w:t>
      </w:r>
      <w:r w:rsidRPr="00873E45">
        <w:rPr>
          <w:b/>
          <w:lang w:val="hr-HR"/>
        </w:rPr>
        <w:t>u domaćinstvu</w:t>
      </w:r>
      <w:r w:rsidRPr="00873E45">
        <w:rPr>
          <w:lang w:val="hr-HR"/>
        </w:rPr>
        <w:t xml:space="preserve"> (2024: 417 objekata) i </w:t>
      </w:r>
    </w:p>
    <w:p w:rsidR="000F5DF3" w:rsidRPr="00873E45" w:rsidRDefault="000F5DF3" w:rsidP="00873E45">
      <w:pPr>
        <w:jc w:val="both"/>
        <w:rPr>
          <w:lang w:val="hr-HR"/>
        </w:rPr>
      </w:pPr>
      <w:r w:rsidRPr="00873E45">
        <w:rPr>
          <w:b/>
          <w:lang w:val="hr-HR"/>
        </w:rPr>
        <w:t xml:space="preserve">3 040 kreveta, od čega </w:t>
      </w:r>
      <w:r w:rsidRPr="00873E45">
        <w:rPr>
          <w:b/>
          <w:bCs/>
          <w:lang w:val="hr-HR"/>
        </w:rPr>
        <w:t xml:space="preserve">2 850 glavnih i 190 pomoćnih kreveta </w:t>
      </w:r>
      <w:r w:rsidRPr="00873E45">
        <w:rPr>
          <w:lang w:val="hr-HR"/>
        </w:rPr>
        <w:t xml:space="preserve">(2024: </w:t>
      </w:r>
      <w:r w:rsidRPr="00873E45">
        <w:rPr>
          <w:bCs/>
          <w:lang w:val="hr-HR"/>
        </w:rPr>
        <w:t>2853 glavnih i 182 pomoćna)</w:t>
      </w:r>
      <w:r w:rsidRPr="00873E45">
        <w:rPr>
          <w:lang w:val="hr-HR"/>
        </w:rPr>
        <w:t xml:space="preserve">  na području općine Blato čini 95% komercijalnih smještajnih turističkih kapaciteta u našoj općini, i samim time dovoljno govori o njegovoj važnosti za turizam kao i potencijalima koje sa sobom nosi.</w:t>
      </w:r>
    </w:p>
    <w:p w:rsidR="000F5DF3" w:rsidRPr="00873E45" w:rsidRDefault="000F5DF3" w:rsidP="00873E45">
      <w:pPr>
        <w:jc w:val="both"/>
        <w:rPr>
          <w:lang w:val="hr-HR"/>
        </w:rPr>
      </w:pPr>
    </w:p>
    <w:p w:rsidR="000F5DF3" w:rsidRPr="00873E45" w:rsidRDefault="000F5DF3" w:rsidP="00873E45">
      <w:pPr>
        <w:jc w:val="both"/>
        <w:rPr>
          <w:lang w:val="hr-HR"/>
        </w:rPr>
      </w:pPr>
      <w:r w:rsidRPr="00873E45">
        <w:rPr>
          <w:lang w:val="hr-HR"/>
        </w:rPr>
        <w:t>Unatoč izvrsnim rezultatima ostvarenih noćenja u obiteljskom smještaju u 2025. godini, isto se ne odražava na povećanje prihoda Turističke zajednice u smislu postotaka koje prate veće turističke rezultate, s obzirom da su privatni iznajmljivači paušalni obveznici plaćanja turističke pristojbe i članarine.</w:t>
      </w:r>
    </w:p>
    <w:p w:rsidR="000F5DF3" w:rsidRPr="00873E45" w:rsidRDefault="000F5DF3" w:rsidP="00873E45">
      <w:pPr>
        <w:jc w:val="both"/>
        <w:rPr>
          <w:lang w:val="hr-HR"/>
        </w:rPr>
      </w:pPr>
    </w:p>
    <w:p w:rsidR="000F5DF3" w:rsidRPr="00873E45" w:rsidRDefault="000F5DF3" w:rsidP="00873E45">
      <w:pPr>
        <w:jc w:val="both"/>
        <w:rPr>
          <w:lang w:val="hr-HR"/>
        </w:rPr>
      </w:pPr>
      <w:r w:rsidRPr="00873E45">
        <w:rPr>
          <w:lang w:val="hr-HR"/>
        </w:rPr>
        <w:t xml:space="preserve">Ograničavajući faktor daljnjeg razvoja turizma u općini Blato svakako predstavlja nedovoljan broj hotelskih kapaciteta kojim raspolažemo te nedovoljno razvijena ponuda selektivnih oblika turizma. </w:t>
      </w:r>
    </w:p>
    <w:p w:rsidR="000F5DF3" w:rsidRPr="00873E45" w:rsidRDefault="000F5DF3" w:rsidP="00873E45">
      <w:pPr>
        <w:jc w:val="both"/>
        <w:rPr>
          <w:lang w:val="hr-HR"/>
        </w:rPr>
      </w:pPr>
    </w:p>
    <w:p w:rsidR="000F5DF3" w:rsidRPr="00873E45" w:rsidRDefault="000F5DF3" w:rsidP="00873E45">
      <w:pPr>
        <w:jc w:val="both"/>
        <w:rPr>
          <w:iCs/>
          <w:lang w:val="hr-HR"/>
        </w:rPr>
      </w:pPr>
      <w:r w:rsidRPr="00873E45">
        <w:rPr>
          <w:iCs/>
          <w:lang w:val="hr-HR"/>
        </w:rPr>
        <w:t>Unatoč tome, Turistička zajednica Općine Blato kontinuirano ulaže napore u poboljšanje i prepoznatljivost turističke ponude kroz organizaciju i promociju brojnih kulturno-zabavnih manifestacija i pratećih aktivnosti od značaja za razvoj destinacije.</w:t>
      </w:r>
    </w:p>
    <w:p w:rsidR="000F5DF3" w:rsidRPr="00873E45" w:rsidRDefault="000F5DF3" w:rsidP="00873E45">
      <w:pPr>
        <w:jc w:val="both"/>
        <w:rPr>
          <w:iCs/>
          <w:lang w:val="hr-HR"/>
        </w:rPr>
      </w:pPr>
    </w:p>
    <w:p w:rsidR="000F5DF3" w:rsidRPr="00873E45" w:rsidRDefault="000F5DF3" w:rsidP="00873E45">
      <w:pPr>
        <w:jc w:val="both"/>
        <w:rPr>
          <w:iCs/>
          <w:lang w:val="hr-HR"/>
        </w:rPr>
      </w:pPr>
      <w:r w:rsidRPr="00873E45">
        <w:rPr>
          <w:iCs/>
          <w:lang w:val="hr-HR"/>
        </w:rPr>
        <w:t>Tako tijekom godine organizira brojne manifestacije i provodi različite aktivnosti:</w:t>
      </w:r>
    </w:p>
    <w:p w:rsidR="000F5DF3" w:rsidRPr="00873E45" w:rsidRDefault="000F5DF3" w:rsidP="00873E45">
      <w:pPr>
        <w:jc w:val="both"/>
        <w:rPr>
          <w:iCs/>
          <w:lang w:val="hr-HR"/>
        </w:rPr>
      </w:pPr>
    </w:p>
    <w:p w:rsidR="000F5DF3" w:rsidRPr="00873E45" w:rsidRDefault="000F5DF3" w:rsidP="00873E45">
      <w:pPr>
        <w:numPr>
          <w:ilvl w:val="0"/>
          <w:numId w:val="11"/>
        </w:numPr>
        <w:jc w:val="both"/>
        <w:rPr>
          <w:b/>
          <w:bCs/>
          <w:i/>
          <w:lang w:val="hr-HR"/>
        </w:rPr>
      </w:pPr>
      <w:r w:rsidRPr="00873E45">
        <w:rPr>
          <w:iCs/>
          <w:lang w:val="hr-HR"/>
        </w:rPr>
        <w:t xml:space="preserve">Manifestacija </w:t>
      </w:r>
      <w:r w:rsidRPr="00873E45">
        <w:rPr>
          <w:b/>
          <w:bCs/>
          <w:i/>
          <w:lang w:val="hr-HR"/>
        </w:rPr>
        <w:t>Okusi i mirisi zavičaja –Uskrsni sajam u Blatu</w:t>
      </w:r>
      <w:r w:rsidRPr="00873E45">
        <w:rPr>
          <w:i/>
          <w:lang w:val="hr-HR"/>
        </w:rPr>
        <w:t>/</w:t>
      </w:r>
      <w:r w:rsidRPr="00873E45">
        <w:rPr>
          <w:iCs/>
          <w:lang w:val="hr-HR"/>
        </w:rPr>
        <w:t>travanj</w:t>
      </w:r>
    </w:p>
    <w:p w:rsidR="000F5DF3" w:rsidRPr="00873E45" w:rsidRDefault="000F5DF3" w:rsidP="00873E45">
      <w:pPr>
        <w:numPr>
          <w:ilvl w:val="0"/>
          <w:numId w:val="11"/>
        </w:numPr>
        <w:jc w:val="both"/>
        <w:rPr>
          <w:iCs/>
          <w:lang w:val="hr-HR"/>
        </w:rPr>
      </w:pPr>
      <w:r w:rsidRPr="00873E45">
        <w:rPr>
          <w:iCs/>
          <w:lang w:val="hr-HR"/>
        </w:rPr>
        <w:t xml:space="preserve">Manifestacija </w:t>
      </w:r>
      <w:r w:rsidRPr="00873E45">
        <w:rPr>
          <w:b/>
          <w:bCs/>
          <w:i/>
          <w:lang w:val="hr-HR"/>
        </w:rPr>
        <w:t>Okusi i mirisi zavičaja /Blato Wine&amp; Dine</w:t>
      </w:r>
      <w:r w:rsidRPr="00873E45">
        <w:rPr>
          <w:iCs/>
          <w:lang w:val="hr-HR"/>
        </w:rPr>
        <w:t>/ lipanj, srpanj, kolovoz</w:t>
      </w:r>
    </w:p>
    <w:p w:rsidR="000F5DF3" w:rsidRPr="00873E45" w:rsidRDefault="000F5DF3" w:rsidP="00873E45">
      <w:pPr>
        <w:numPr>
          <w:ilvl w:val="0"/>
          <w:numId w:val="11"/>
        </w:numPr>
        <w:jc w:val="both"/>
        <w:rPr>
          <w:iCs/>
          <w:lang w:val="hr-HR"/>
        </w:rPr>
      </w:pPr>
      <w:r w:rsidRPr="00873E45">
        <w:rPr>
          <w:iCs/>
          <w:lang w:val="hr-HR"/>
        </w:rPr>
        <w:lastRenderedPageBreak/>
        <w:t xml:space="preserve">Manifestacija </w:t>
      </w:r>
      <w:r w:rsidRPr="00873E45">
        <w:rPr>
          <w:b/>
          <w:bCs/>
          <w:i/>
          <w:lang w:val="hr-HR"/>
        </w:rPr>
        <w:t>Blato Wine Taste and Create</w:t>
      </w:r>
      <w:r w:rsidRPr="00873E45">
        <w:rPr>
          <w:iCs/>
          <w:lang w:val="hr-HR"/>
        </w:rPr>
        <w:t xml:space="preserve">/ Obilježavanje Svjetskog dana turizma u Blatu/ rujan - listopad </w:t>
      </w:r>
    </w:p>
    <w:p w:rsidR="000F5DF3" w:rsidRPr="00873E45" w:rsidRDefault="000F5DF3" w:rsidP="00873E45">
      <w:pPr>
        <w:numPr>
          <w:ilvl w:val="0"/>
          <w:numId w:val="11"/>
        </w:numPr>
        <w:jc w:val="both"/>
        <w:rPr>
          <w:iCs/>
          <w:lang w:val="hr-HR"/>
        </w:rPr>
      </w:pPr>
      <w:r w:rsidRPr="00873E45">
        <w:rPr>
          <w:iCs/>
          <w:lang w:val="hr-HR"/>
        </w:rPr>
        <w:t xml:space="preserve">Manifestacija </w:t>
      </w:r>
      <w:r w:rsidRPr="00873E45">
        <w:rPr>
          <w:b/>
          <w:bCs/>
          <w:i/>
          <w:lang w:val="hr-HR"/>
        </w:rPr>
        <w:t>Okusi mirisi zavičaja – Dani lumblije u Blatu</w:t>
      </w:r>
      <w:r w:rsidRPr="00873E45">
        <w:rPr>
          <w:iCs/>
          <w:lang w:val="hr-HR"/>
        </w:rPr>
        <w:t xml:space="preserve"> / listopad-studeni</w:t>
      </w:r>
    </w:p>
    <w:p w:rsidR="000F5DF3" w:rsidRPr="00873E45" w:rsidRDefault="000F5DF3" w:rsidP="00873E45">
      <w:pPr>
        <w:numPr>
          <w:ilvl w:val="0"/>
          <w:numId w:val="11"/>
        </w:numPr>
        <w:jc w:val="both"/>
        <w:rPr>
          <w:iCs/>
          <w:lang w:val="hr-HR"/>
        </w:rPr>
      </w:pPr>
      <w:r w:rsidRPr="00873E45">
        <w:rPr>
          <w:iCs/>
          <w:lang w:val="hr-HR"/>
        </w:rPr>
        <w:t xml:space="preserve">Manifestacija </w:t>
      </w:r>
      <w:r w:rsidRPr="00873E45">
        <w:rPr>
          <w:b/>
          <w:bCs/>
          <w:i/>
          <w:lang w:val="hr-HR"/>
        </w:rPr>
        <w:t>Okusi mirisi zavičaja – Božićni sajam u Blatu</w:t>
      </w:r>
      <w:r w:rsidRPr="00873E45">
        <w:rPr>
          <w:i/>
          <w:lang w:val="hr-HR"/>
        </w:rPr>
        <w:t>/</w:t>
      </w:r>
      <w:r w:rsidRPr="00873E45">
        <w:rPr>
          <w:iCs/>
          <w:lang w:val="hr-HR"/>
        </w:rPr>
        <w:t xml:space="preserve">prosinac </w:t>
      </w:r>
    </w:p>
    <w:p w:rsidR="000F5DF3" w:rsidRPr="00DB7274" w:rsidRDefault="000F5DF3" w:rsidP="00873E45">
      <w:pPr>
        <w:numPr>
          <w:ilvl w:val="0"/>
          <w:numId w:val="11"/>
        </w:numPr>
        <w:jc w:val="both"/>
        <w:rPr>
          <w:iCs/>
          <w:lang w:val="hr-HR"/>
        </w:rPr>
      </w:pPr>
      <w:r w:rsidRPr="00DB7274">
        <w:rPr>
          <w:iCs/>
          <w:lang w:val="hr-HR"/>
        </w:rPr>
        <w:t>Javni poziv za prijavu rješenja i odabira autentičnog blatskog suvenira u 2025. godini</w:t>
      </w:r>
    </w:p>
    <w:p w:rsidR="000F5DF3" w:rsidRPr="00DB7274" w:rsidRDefault="000F5DF3" w:rsidP="00873E45">
      <w:pPr>
        <w:numPr>
          <w:ilvl w:val="0"/>
          <w:numId w:val="11"/>
        </w:numPr>
        <w:jc w:val="both"/>
        <w:rPr>
          <w:iCs/>
          <w:lang w:val="hr-HR"/>
        </w:rPr>
      </w:pPr>
      <w:r w:rsidRPr="00DB7274">
        <w:rPr>
          <w:iCs/>
          <w:lang w:val="hr-HR"/>
        </w:rPr>
        <w:t xml:space="preserve">Studijski posjet za zaposlenike TIC-eva, recepcije hotela i turističkih agencija na otoku </w:t>
      </w:r>
    </w:p>
    <w:p w:rsidR="000F5DF3" w:rsidRPr="00DB7274" w:rsidRDefault="000F5DF3" w:rsidP="00873E45">
      <w:pPr>
        <w:numPr>
          <w:ilvl w:val="0"/>
          <w:numId w:val="11"/>
        </w:numPr>
        <w:jc w:val="both"/>
        <w:rPr>
          <w:iCs/>
          <w:lang w:val="hr-HR"/>
        </w:rPr>
      </w:pPr>
      <w:r w:rsidRPr="00DB7274">
        <w:rPr>
          <w:iCs/>
          <w:lang w:val="hr-HR"/>
        </w:rPr>
        <w:t xml:space="preserve">Poziv iznajmljivačima – primanje za dugogodišnje goste i podsjetnik na preuzimanje </w:t>
      </w:r>
    </w:p>
    <w:p w:rsidR="000F5DF3" w:rsidRPr="00DB7274" w:rsidRDefault="000F5DF3" w:rsidP="00873E45">
      <w:pPr>
        <w:ind w:left="720"/>
        <w:jc w:val="both"/>
        <w:rPr>
          <w:iCs/>
          <w:lang w:val="hr-HR"/>
        </w:rPr>
      </w:pPr>
      <w:r w:rsidRPr="00DB7274">
        <w:rPr>
          <w:iCs/>
          <w:lang w:val="hr-HR"/>
        </w:rPr>
        <w:t>promotivnih materijala destinacije</w:t>
      </w:r>
    </w:p>
    <w:p w:rsidR="000F5DF3" w:rsidRPr="00DB7274" w:rsidRDefault="000F5DF3" w:rsidP="00873E45">
      <w:pPr>
        <w:numPr>
          <w:ilvl w:val="0"/>
          <w:numId w:val="11"/>
        </w:numPr>
        <w:jc w:val="both"/>
        <w:rPr>
          <w:iCs/>
          <w:lang w:val="hr-HR"/>
        </w:rPr>
      </w:pPr>
      <w:r w:rsidRPr="00DB7274">
        <w:rPr>
          <w:iCs/>
          <w:lang w:val="hr-HR"/>
        </w:rPr>
        <w:t>Preuzimanje poklon bonova za sadnice cvijeća i posebno osmišljene kartice s popustima za iznajmljivače</w:t>
      </w:r>
    </w:p>
    <w:p w:rsidR="000F5DF3" w:rsidRPr="00DB7274" w:rsidRDefault="000F5DF3" w:rsidP="00873E45">
      <w:pPr>
        <w:numPr>
          <w:ilvl w:val="0"/>
          <w:numId w:val="11"/>
        </w:numPr>
        <w:jc w:val="both"/>
        <w:rPr>
          <w:iCs/>
          <w:lang w:val="hr-HR"/>
        </w:rPr>
      </w:pPr>
      <w:r w:rsidRPr="00DB7274">
        <w:rPr>
          <w:iCs/>
          <w:lang w:val="hr-HR"/>
        </w:rPr>
        <w:t xml:space="preserve">Javni poziv za dodjelu financijske potpore manifestacijama (događanjima) na području </w:t>
      </w:r>
    </w:p>
    <w:p w:rsidR="000F5DF3" w:rsidRPr="00DB7274" w:rsidRDefault="000F5DF3" w:rsidP="00873E45">
      <w:pPr>
        <w:ind w:left="720"/>
        <w:jc w:val="both"/>
        <w:rPr>
          <w:iCs/>
          <w:lang w:val="hr-HR"/>
        </w:rPr>
      </w:pPr>
      <w:r w:rsidRPr="00DB7274">
        <w:rPr>
          <w:iCs/>
          <w:lang w:val="hr-HR"/>
        </w:rPr>
        <w:t>općine Blato u 2025. godini</w:t>
      </w:r>
    </w:p>
    <w:p w:rsidR="000F5DF3" w:rsidRPr="00DB7274" w:rsidRDefault="000F5DF3" w:rsidP="00873E45">
      <w:pPr>
        <w:numPr>
          <w:ilvl w:val="0"/>
          <w:numId w:val="11"/>
        </w:numPr>
        <w:jc w:val="both"/>
        <w:rPr>
          <w:iCs/>
          <w:lang w:val="hr-HR"/>
        </w:rPr>
      </w:pPr>
      <w:r w:rsidRPr="00DB7274">
        <w:rPr>
          <w:iCs/>
          <w:lang w:val="hr-HR"/>
        </w:rPr>
        <w:t xml:space="preserve">Javni poziv za prijavu programa sufinanciranja marketinških aktivnosti pružatelja </w:t>
      </w:r>
    </w:p>
    <w:p w:rsidR="000F5DF3" w:rsidRPr="00DB7274" w:rsidRDefault="000F5DF3" w:rsidP="00873E45">
      <w:pPr>
        <w:ind w:left="720"/>
        <w:jc w:val="both"/>
        <w:rPr>
          <w:iCs/>
          <w:lang w:val="hr-HR"/>
        </w:rPr>
      </w:pPr>
      <w:r w:rsidRPr="00DB7274">
        <w:rPr>
          <w:iCs/>
          <w:lang w:val="hr-HR"/>
        </w:rPr>
        <w:t>ugostiteljskih usluga smještaja u domaćinstvu (privatni iznajmljivači – objekti u  domaćinstvu) u 2025. godini</w:t>
      </w:r>
    </w:p>
    <w:p w:rsidR="000F5DF3" w:rsidRPr="00DB7274" w:rsidRDefault="000F5DF3" w:rsidP="00873E45">
      <w:pPr>
        <w:numPr>
          <w:ilvl w:val="0"/>
          <w:numId w:val="11"/>
        </w:numPr>
        <w:jc w:val="both"/>
        <w:rPr>
          <w:iCs/>
          <w:lang w:val="hr-HR"/>
        </w:rPr>
      </w:pPr>
      <w:r w:rsidRPr="00DB7274">
        <w:rPr>
          <w:iCs/>
          <w:lang w:val="hr-HR"/>
        </w:rPr>
        <w:t xml:space="preserve">Javni poziv za sudjelovanje na tematskim i tradicijskim večerima „Okusi mirisi zavičaja“ </w:t>
      </w:r>
    </w:p>
    <w:p w:rsidR="000F5DF3" w:rsidRPr="00DB7274" w:rsidRDefault="000F5DF3" w:rsidP="00873E45">
      <w:pPr>
        <w:numPr>
          <w:ilvl w:val="0"/>
          <w:numId w:val="11"/>
        </w:numPr>
        <w:jc w:val="both"/>
        <w:rPr>
          <w:iCs/>
          <w:lang w:val="hr-HR"/>
        </w:rPr>
      </w:pPr>
      <w:r w:rsidRPr="00DB7274">
        <w:rPr>
          <w:iCs/>
          <w:lang w:val="hr-HR"/>
        </w:rPr>
        <w:t xml:space="preserve">Registracija smještajnih objekata na Camino Korčula ruti </w:t>
      </w:r>
    </w:p>
    <w:p w:rsidR="000F5DF3" w:rsidRPr="00DB7274" w:rsidRDefault="000F5DF3" w:rsidP="00873E45">
      <w:pPr>
        <w:numPr>
          <w:ilvl w:val="0"/>
          <w:numId w:val="11"/>
        </w:numPr>
        <w:jc w:val="both"/>
        <w:rPr>
          <w:iCs/>
          <w:lang w:val="hr-HR"/>
        </w:rPr>
      </w:pPr>
      <w:r w:rsidRPr="00DB7274">
        <w:rPr>
          <w:iCs/>
          <w:lang w:val="hr-HR"/>
        </w:rPr>
        <w:t>Edukacije za iznajmljivače tijekom cijele godine</w:t>
      </w:r>
    </w:p>
    <w:p w:rsidR="000F5DF3" w:rsidRPr="00DB7274" w:rsidRDefault="000F5DF3" w:rsidP="00873E45">
      <w:pPr>
        <w:numPr>
          <w:ilvl w:val="0"/>
          <w:numId w:val="11"/>
        </w:numPr>
        <w:jc w:val="both"/>
        <w:rPr>
          <w:iCs/>
          <w:lang w:val="hr-HR"/>
        </w:rPr>
      </w:pPr>
      <w:r w:rsidRPr="00DB7274">
        <w:rPr>
          <w:iCs/>
          <w:lang w:val="hr-HR"/>
        </w:rPr>
        <w:t>Obnova turističke i smeđe signalizacije</w:t>
      </w:r>
    </w:p>
    <w:p w:rsidR="000F5DF3" w:rsidRPr="00DB7274" w:rsidRDefault="000F5DF3" w:rsidP="00873E45">
      <w:pPr>
        <w:numPr>
          <w:ilvl w:val="0"/>
          <w:numId w:val="11"/>
        </w:numPr>
        <w:jc w:val="both"/>
        <w:rPr>
          <w:iCs/>
          <w:lang w:val="hr-HR"/>
        </w:rPr>
      </w:pPr>
      <w:r w:rsidRPr="00DB7274">
        <w:rPr>
          <w:iCs/>
          <w:lang w:val="hr-HR"/>
        </w:rPr>
        <w:t>Kreiranje promotivnog materijala</w:t>
      </w:r>
    </w:p>
    <w:p w:rsidR="000F5DF3" w:rsidRPr="00DB7274" w:rsidRDefault="000F5DF3" w:rsidP="00873E45">
      <w:pPr>
        <w:numPr>
          <w:ilvl w:val="0"/>
          <w:numId w:val="11"/>
        </w:numPr>
        <w:jc w:val="both"/>
        <w:rPr>
          <w:iCs/>
          <w:lang w:val="hr-HR"/>
        </w:rPr>
      </w:pPr>
      <w:r w:rsidRPr="00DB7274">
        <w:rPr>
          <w:iCs/>
          <w:lang w:val="hr-HR"/>
        </w:rPr>
        <w:t xml:space="preserve">Kreiranje baze promotivnih fotografija kulturne baštine i manifestacija od značaja za razvoj i promociju destinacije </w:t>
      </w:r>
    </w:p>
    <w:p w:rsidR="000F5DF3" w:rsidRPr="00DB7274" w:rsidRDefault="000F5DF3" w:rsidP="00873E45">
      <w:pPr>
        <w:numPr>
          <w:ilvl w:val="0"/>
          <w:numId w:val="11"/>
        </w:numPr>
        <w:jc w:val="both"/>
        <w:rPr>
          <w:iCs/>
          <w:lang w:val="hr-HR"/>
        </w:rPr>
      </w:pPr>
      <w:r w:rsidRPr="00DB7274">
        <w:rPr>
          <w:iCs/>
          <w:lang w:val="hr-HR"/>
        </w:rPr>
        <w:t>Sustavi označavanja kvalitete turističkog proizvoda (HOP, ZOZP, DZIV, …)</w:t>
      </w:r>
    </w:p>
    <w:p w:rsidR="000F5DF3" w:rsidRPr="00DB7274" w:rsidRDefault="000F5DF3" w:rsidP="00873E45">
      <w:pPr>
        <w:numPr>
          <w:ilvl w:val="0"/>
          <w:numId w:val="11"/>
        </w:numPr>
        <w:jc w:val="both"/>
        <w:rPr>
          <w:iCs/>
          <w:lang w:val="hr-HR"/>
        </w:rPr>
      </w:pPr>
      <w:r w:rsidRPr="00DB7274">
        <w:rPr>
          <w:iCs/>
          <w:lang w:val="hr-HR"/>
        </w:rPr>
        <w:t xml:space="preserve">Turističko-informativne aktivnosti </w:t>
      </w:r>
    </w:p>
    <w:p w:rsidR="000F5DF3" w:rsidRPr="00DB7274" w:rsidRDefault="000F5DF3" w:rsidP="00873E45">
      <w:pPr>
        <w:numPr>
          <w:ilvl w:val="0"/>
          <w:numId w:val="11"/>
        </w:numPr>
        <w:jc w:val="both"/>
        <w:rPr>
          <w:iCs/>
          <w:lang w:val="hr-HR"/>
        </w:rPr>
      </w:pPr>
      <w:r w:rsidRPr="00DB7274">
        <w:rPr>
          <w:iCs/>
          <w:lang w:val="hr-HR"/>
        </w:rPr>
        <w:t xml:space="preserve">Suradnja s organizatorima putovanja </w:t>
      </w:r>
    </w:p>
    <w:p w:rsidR="000F5DF3" w:rsidRPr="00DB7274" w:rsidRDefault="000F5DF3" w:rsidP="00873E45">
      <w:pPr>
        <w:numPr>
          <w:ilvl w:val="0"/>
          <w:numId w:val="11"/>
        </w:numPr>
        <w:jc w:val="both"/>
        <w:rPr>
          <w:iCs/>
          <w:lang w:val="hr-HR"/>
        </w:rPr>
      </w:pPr>
      <w:r w:rsidRPr="00DB7274">
        <w:rPr>
          <w:iCs/>
          <w:lang w:val="hr-HR"/>
        </w:rPr>
        <w:t xml:space="preserve">Osmišljavanje novog turističkog proizvoda i unapređenje i razvoj postojećih </w:t>
      </w:r>
    </w:p>
    <w:p w:rsidR="000F5DF3" w:rsidRPr="00DB7274" w:rsidRDefault="000F5DF3" w:rsidP="00873E45">
      <w:pPr>
        <w:numPr>
          <w:ilvl w:val="0"/>
          <w:numId w:val="11"/>
        </w:numPr>
        <w:jc w:val="both"/>
        <w:rPr>
          <w:iCs/>
          <w:lang w:val="hr-HR"/>
        </w:rPr>
      </w:pPr>
      <w:r w:rsidRPr="00DB7274">
        <w:rPr>
          <w:iCs/>
          <w:lang w:val="hr-HR"/>
        </w:rPr>
        <w:t xml:space="preserve">Prezentacija </w:t>
      </w:r>
      <w:r w:rsidRPr="00DB7274">
        <w:rPr>
          <w:lang w:val="hr-HR"/>
        </w:rPr>
        <w:t>Lumblije i eno gastro manifestacija „Okusi i mirisi zavičaja“ na konferenciji o tradicionalnim hrvatskim slasticama u Splitu</w:t>
      </w:r>
    </w:p>
    <w:p w:rsidR="000F5DF3" w:rsidRPr="00DB7274" w:rsidRDefault="000F5DF3" w:rsidP="00873E45">
      <w:pPr>
        <w:numPr>
          <w:ilvl w:val="0"/>
          <w:numId w:val="11"/>
        </w:numPr>
        <w:jc w:val="both"/>
        <w:rPr>
          <w:iCs/>
          <w:lang w:val="hr-HR"/>
        </w:rPr>
      </w:pPr>
      <w:r w:rsidRPr="00DB7274">
        <w:rPr>
          <w:lang w:val="hr-HR"/>
        </w:rPr>
        <w:t>Prezentacija manifestacije "Okusi i mirisi zavičaja" i tradicionalne slastice Lumblija u Italiji</w:t>
      </w:r>
    </w:p>
    <w:p w:rsidR="000F5DF3" w:rsidRPr="00DB7274" w:rsidRDefault="000F5DF3" w:rsidP="00873E45">
      <w:pPr>
        <w:numPr>
          <w:ilvl w:val="0"/>
          <w:numId w:val="11"/>
        </w:numPr>
        <w:jc w:val="both"/>
        <w:rPr>
          <w:lang w:val="hr-HR"/>
        </w:rPr>
      </w:pPr>
      <w:r w:rsidRPr="00DB7274">
        <w:rPr>
          <w:lang w:val="hr-HR"/>
        </w:rPr>
        <w:t>Predstavljanje novog vizualnog identiteta manifestacije "Okusi i mirisi zavičaja"</w:t>
      </w:r>
    </w:p>
    <w:p w:rsidR="000F5DF3" w:rsidRPr="00DB7274" w:rsidRDefault="000F5DF3" w:rsidP="00873E45">
      <w:pPr>
        <w:numPr>
          <w:ilvl w:val="0"/>
          <w:numId w:val="11"/>
        </w:numPr>
        <w:jc w:val="both"/>
        <w:rPr>
          <w:iCs/>
          <w:lang w:val="hr-HR"/>
        </w:rPr>
      </w:pPr>
      <w:r w:rsidRPr="00DB7274">
        <w:rPr>
          <w:iCs/>
          <w:lang w:val="hr-HR"/>
        </w:rPr>
        <w:t>Prezentacija blatskog govora u sklopu  panela „Kako očuvati i prezentirati govor kao nematerijalnu kulturnu baštinu“/Mediteranski festival knjige u Splitu</w:t>
      </w:r>
    </w:p>
    <w:p w:rsidR="000F5DF3" w:rsidRPr="00DB7274" w:rsidRDefault="000F5DF3" w:rsidP="00873E45">
      <w:pPr>
        <w:numPr>
          <w:ilvl w:val="0"/>
          <w:numId w:val="11"/>
        </w:numPr>
        <w:jc w:val="both"/>
        <w:rPr>
          <w:iCs/>
          <w:lang w:val="hr-HR"/>
        </w:rPr>
      </w:pPr>
      <w:r w:rsidRPr="00DB7274">
        <w:rPr>
          <w:iCs/>
          <w:lang w:val="hr-HR"/>
        </w:rPr>
        <w:t xml:space="preserve">Provedba projekta posebne oznake kvalitete na nacionalnoj razini  </w:t>
      </w:r>
      <w:r w:rsidRPr="00DB7274">
        <w:rPr>
          <w:i/>
          <w:lang w:val="hr-HR"/>
        </w:rPr>
        <w:t>Vaš domaćin -LocalHost</w:t>
      </w:r>
    </w:p>
    <w:p w:rsidR="000F5DF3" w:rsidRPr="00DB7274" w:rsidRDefault="000F5DF3" w:rsidP="00873E45">
      <w:pPr>
        <w:numPr>
          <w:ilvl w:val="0"/>
          <w:numId w:val="11"/>
        </w:numPr>
        <w:jc w:val="both"/>
        <w:rPr>
          <w:i/>
          <w:lang w:val="hr-HR"/>
        </w:rPr>
      </w:pPr>
      <w:r w:rsidRPr="00DB7274">
        <w:rPr>
          <w:iCs/>
          <w:lang w:val="hr-HR"/>
        </w:rPr>
        <w:t xml:space="preserve">Provedba projekta na nacionalnoj razini zelenog i održivog turizma </w:t>
      </w:r>
      <w:r w:rsidRPr="00DB7274">
        <w:rPr>
          <w:i/>
          <w:lang w:val="hr-HR"/>
        </w:rPr>
        <w:t>Hrvatska prirodno tvoja - Croatia naturallyyours</w:t>
      </w:r>
    </w:p>
    <w:p w:rsidR="000F5DF3" w:rsidRPr="00DB7274" w:rsidRDefault="000F5DF3" w:rsidP="00873E45">
      <w:pPr>
        <w:numPr>
          <w:ilvl w:val="0"/>
          <w:numId w:val="11"/>
        </w:numPr>
        <w:jc w:val="both"/>
        <w:rPr>
          <w:iCs/>
          <w:lang w:val="hr-HR"/>
        </w:rPr>
      </w:pPr>
      <w:r w:rsidRPr="00DB7274">
        <w:rPr>
          <w:iCs/>
          <w:lang w:val="hr-HR"/>
        </w:rPr>
        <w:t xml:space="preserve">Provedba aktivnosti pripreme i dostave podataka vezanih uz provođenje </w:t>
      </w:r>
      <w:r w:rsidRPr="00DB7274">
        <w:rPr>
          <w:i/>
          <w:lang w:val="hr-HR"/>
        </w:rPr>
        <w:t>Plana upravljanja destinacijom: otok Korčula 2026-2029</w:t>
      </w:r>
      <w:r w:rsidRPr="00DB7274">
        <w:rPr>
          <w:iCs/>
          <w:lang w:val="hr-HR"/>
        </w:rPr>
        <w:t xml:space="preserve"> - ankete za turiste i ankete za lokalno stanovništvo, koordinacija prikupljanja i dostave potrebnih podataka za izradu Plana </w:t>
      </w:r>
    </w:p>
    <w:p w:rsidR="000F5DF3" w:rsidRPr="00DB7274" w:rsidRDefault="000F5DF3" w:rsidP="00873E45">
      <w:pPr>
        <w:ind w:left="720"/>
        <w:jc w:val="both"/>
        <w:rPr>
          <w:i/>
          <w:lang w:val="hr-HR"/>
        </w:rPr>
      </w:pPr>
    </w:p>
    <w:p w:rsidR="000F5DF3" w:rsidRPr="00873E45" w:rsidRDefault="000F5DF3" w:rsidP="00873E45">
      <w:pPr>
        <w:pStyle w:val="ListParagraph"/>
        <w:ind w:left="0"/>
        <w:jc w:val="both"/>
        <w:rPr>
          <w:iCs/>
        </w:rPr>
      </w:pPr>
      <w:r w:rsidRPr="00873E45">
        <w:rPr>
          <w:iCs/>
        </w:rPr>
        <w:t>Značajan pomak napravljen je i u promociji destinacije i cjelokupne turističke ponude, te će se s tim aktivnostima nastaviti i u 2026. godini.</w:t>
      </w:r>
    </w:p>
    <w:p w:rsidR="000F5DF3" w:rsidRPr="00873E45" w:rsidRDefault="000F5DF3" w:rsidP="00873E45">
      <w:pPr>
        <w:pStyle w:val="ListParagraph"/>
        <w:ind w:left="0"/>
        <w:jc w:val="both"/>
      </w:pPr>
    </w:p>
    <w:p w:rsidR="000F5DF3" w:rsidRPr="00873E45" w:rsidRDefault="000F5DF3" w:rsidP="00873E45">
      <w:pPr>
        <w:pStyle w:val="NoSpacing"/>
        <w:jc w:val="both"/>
        <w:rPr>
          <w:rFonts w:ascii="Times New Roman" w:hAnsi="Times New Roman"/>
          <w:sz w:val="24"/>
          <w:szCs w:val="24"/>
        </w:rPr>
      </w:pPr>
      <w:r w:rsidRPr="00873E45">
        <w:rPr>
          <w:rFonts w:ascii="Times New Roman" w:hAnsi="Times New Roman"/>
          <w:sz w:val="24"/>
          <w:szCs w:val="24"/>
        </w:rPr>
        <w:t xml:space="preserve">Sukladno donesenom Zakonu o turizmu (NN 156/23), u svrhu razvoja destinacije u smjeru održivosti – turističke zajednice na otoku Korčuli započele su s procesom izrade Plana upravljanja destinacijom otok Korčula 2026–2029. </w:t>
      </w:r>
    </w:p>
    <w:p w:rsidR="000F5DF3" w:rsidRPr="00873E45" w:rsidRDefault="000F5DF3" w:rsidP="00873E45">
      <w:pPr>
        <w:pStyle w:val="NoSpacing"/>
        <w:jc w:val="both"/>
        <w:rPr>
          <w:rFonts w:ascii="Times New Roman" w:hAnsi="Times New Roman"/>
          <w:sz w:val="24"/>
          <w:szCs w:val="24"/>
        </w:rPr>
      </w:pPr>
      <w:r w:rsidRPr="00873E45">
        <w:rPr>
          <w:rFonts w:ascii="Times New Roman" w:hAnsi="Times New Roman"/>
          <w:sz w:val="24"/>
          <w:szCs w:val="24"/>
        </w:rPr>
        <w:lastRenderedPageBreak/>
        <w:t>Nastavno na navedeno, sklopljen je Ugovor za uslugu stručne podrške u izradi Plana s obrtom PRID (Ploče), zajedno sa suradnicima – obrt PINUS NIGRA (Split) i GEOEKOLOGIJA d.o.o. (Split).</w:t>
      </w:r>
    </w:p>
    <w:p w:rsidR="000F5DF3" w:rsidRPr="00873E45" w:rsidRDefault="000F5DF3" w:rsidP="00873E45">
      <w:pPr>
        <w:pStyle w:val="NoSpacing"/>
        <w:jc w:val="both"/>
        <w:rPr>
          <w:rFonts w:ascii="Times New Roman" w:hAnsi="Times New Roman"/>
          <w:sz w:val="24"/>
          <w:szCs w:val="24"/>
        </w:rPr>
      </w:pPr>
      <w:r w:rsidRPr="00873E45">
        <w:rPr>
          <w:rFonts w:ascii="Times New Roman" w:hAnsi="Times New Roman"/>
          <w:sz w:val="24"/>
          <w:szCs w:val="24"/>
        </w:rPr>
        <w:t xml:space="preserve">Sadržaj navedenog Plana prvenstveno će se uskladiti prema izračunu prihvatnih kapaciteta. </w:t>
      </w:r>
    </w:p>
    <w:p w:rsidR="000F5DF3" w:rsidRPr="00873E45" w:rsidRDefault="000F5DF3" w:rsidP="00873E45">
      <w:pPr>
        <w:pStyle w:val="NoSpacing"/>
        <w:jc w:val="both"/>
        <w:rPr>
          <w:rFonts w:ascii="Times New Roman" w:hAnsi="Times New Roman"/>
          <w:sz w:val="24"/>
          <w:szCs w:val="24"/>
        </w:rPr>
      </w:pPr>
    </w:p>
    <w:p w:rsidR="000F5DF3" w:rsidRPr="00873E45" w:rsidRDefault="000F5DF3" w:rsidP="00873E45">
      <w:pPr>
        <w:pStyle w:val="NoSpacing"/>
        <w:jc w:val="both"/>
        <w:rPr>
          <w:rFonts w:ascii="Times New Roman" w:hAnsi="Times New Roman"/>
          <w:sz w:val="24"/>
          <w:szCs w:val="24"/>
        </w:rPr>
      </w:pPr>
      <w:r w:rsidRPr="00873E45">
        <w:rPr>
          <w:rFonts w:ascii="Times New Roman" w:hAnsi="Times New Roman"/>
          <w:sz w:val="24"/>
          <w:szCs w:val="24"/>
        </w:rPr>
        <w:t xml:space="preserve">Prihvatni kapacitet destinacije broj je turista koji mogu posjetiti turističku destinaciju u isto vrijeme, ne uzrokujući pritom neprihvatljive poremećaje fizičke, gospodarske i sociokulturne okoline te smanjenje u zadovoljstvu posjetitelja, izrađen prema propisanoj metodologiji izračuna resornog Ministarstva turizma.  </w:t>
      </w:r>
    </w:p>
    <w:p w:rsidR="000F5DF3" w:rsidRPr="00873E45" w:rsidRDefault="000F5DF3" w:rsidP="00873E45">
      <w:pPr>
        <w:pStyle w:val="NoSpacing"/>
        <w:jc w:val="both"/>
        <w:rPr>
          <w:rFonts w:ascii="Times New Roman" w:hAnsi="Times New Roman"/>
          <w:sz w:val="24"/>
          <w:szCs w:val="24"/>
        </w:rPr>
      </w:pPr>
    </w:p>
    <w:p w:rsidR="000F5DF3" w:rsidRPr="00873E45" w:rsidRDefault="000F5DF3" w:rsidP="00873E45">
      <w:pPr>
        <w:pStyle w:val="NoSpacing"/>
        <w:jc w:val="both"/>
        <w:rPr>
          <w:rFonts w:ascii="Times New Roman" w:hAnsi="Times New Roman"/>
          <w:sz w:val="24"/>
          <w:szCs w:val="24"/>
        </w:rPr>
      </w:pPr>
      <w:r w:rsidRPr="00873E45">
        <w:rPr>
          <w:rFonts w:ascii="Times New Roman" w:hAnsi="Times New Roman"/>
          <w:sz w:val="24"/>
          <w:szCs w:val="24"/>
        </w:rPr>
        <w:t xml:space="preserve">Konačni dokument usvaja općinskovijeće, dok TZ snose obvezu dostave administrativnih podataka i koordinaciju prikupljanja istih. </w:t>
      </w:r>
    </w:p>
    <w:p w:rsidR="000F5DF3" w:rsidRPr="00873E45" w:rsidRDefault="000F5DF3" w:rsidP="00873E45">
      <w:pPr>
        <w:pStyle w:val="NoSpacing"/>
        <w:jc w:val="both"/>
        <w:rPr>
          <w:rFonts w:ascii="Times New Roman" w:hAnsi="Times New Roman"/>
          <w:sz w:val="24"/>
          <w:szCs w:val="24"/>
        </w:rPr>
      </w:pPr>
    </w:p>
    <w:p w:rsidR="000F5DF3" w:rsidRPr="00873E45" w:rsidRDefault="000F5DF3" w:rsidP="00873E45">
      <w:pPr>
        <w:pStyle w:val="NoSpacing"/>
        <w:jc w:val="both"/>
        <w:rPr>
          <w:rFonts w:ascii="Times New Roman" w:hAnsi="Times New Roman"/>
          <w:sz w:val="24"/>
          <w:szCs w:val="24"/>
        </w:rPr>
      </w:pPr>
      <w:r w:rsidRPr="00873E45">
        <w:rPr>
          <w:rFonts w:ascii="Times New Roman" w:hAnsi="Times New Roman"/>
          <w:sz w:val="24"/>
          <w:szCs w:val="24"/>
        </w:rPr>
        <w:t xml:space="preserve">Ukupni trošak ove zakonske obveze na razini klastera iznosi 80.000,00 EUR, dok  za područje TZO Blato iznosi </w:t>
      </w:r>
      <w:r w:rsidRPr="00873E45">
        <w:rPr>
          <w:rFonts w:ascii="Times New Roman" w:hAnsi="Times New Roman"/>
          <w:b/>
          <w:bCs/>
          <w:sz w:val="24"/>
          <w:szCs w:val="24"/>
        </w:rPr>
        <w:t>13.700,00 EUR</w:t>
      </w:r>
      <w:r w:rsidRPr="00873E45">
        <w:rPr>
          <w:rFonts w:ascii="Times New Roman" w:hAnsi="Times New Roman"/>
          <w:sz w:val="24"/>
          <w:szCs w:val="24"/>
        </w:rPr>
        <w:t xml:space="preserve">  od čega je planirano da Općina Blato financira u iznosu od 6.000,00 EUR. </w:t>
      </w:r>
    </w:p>
    <w:p w:rsidR="000F5DF3" w:rsidRPr="00873E45" w:rsidRDefault="000F5DF3" w:rsidP="00873E45">
      <w:pPr>
        <w:jc w:val="both"/>
        <w:rPr>
          <w:lang w:val="hr-HR"/>
        </w:rPr>
      </w:pPr>
    </w:p>
    <w:p w:rsidR="000F5DF3" w:rsidRPr="00C97D86" w:rsidRDefault="000F5DF3" w:rsidP="00873E45">
      <w:pPr>
        <w:jc w:val="both"/>
        <w:rPr>
          <w:b/>
          <w:bCs/>
          <w:i/>
          <w:iCs/>
          <w:lang w:val="hr-HR"/>
        </w:rPr>
      </w:pPr>
      <w:r w:rsidRPr="00873E45">
        <w:rPr>
          <w:lang w:val="hr-HR"/>
        </w:rPr>
        <w:t xml:space="preserve">U 2025.godini TZO Blato </w:t>
      </w:r>
      <w:r w:rsidR="00676AE3">
        <w:rPr>
          <w:lang w:val="hr-HR"/>
        </w:rPr>
        <w:t xml:space="preserve">sa </w:t>
      </w:r>
      <w:r w:rsidR="00D21090">
        <w:rPr>
          <w:lang w:val="hr-HR"/>
        </w:rPr>
        <w:t>manifestacijom</w:t>
      </w:r>
      <w:r w:rsidR="00C97D86" w:rsidRPr="00873E45">
        <w:rPr>
          <w:b/>
          <w:bCs/>
          <w:i/>
          <w:iCs/>
          <w:lang w:val="hr-HR"/>
        </w:rPr>
        <w:t>Dan maritimne baštine Blata: od mora do parka (rujan 2026)</w:t>
      </w:r>
      <w:r w:rsidRPr="00873E45">
        <w:rPr>
          <w:lang w:val="hr-HR"/>
        </w:rPr>
        <w:t xml:space="preserve">aplicirala je na natječaj zaprovedbu </w:t>
      </w:r>
      <w:r w:rsidRPr="00873E45">
        <w:rPr>
          <w:i/>
          <w:iCs/>
          <w:lang w:val="hr-HR"/>
        </w:rPr>
        <w:t>Mjere 2.2. Promicanje i integrirana multifunkcionalna valorizacija maritimne resursne osnove društva</w:t>
      </w:r>
      <w:r w:rsidR="00B16494">
        <w:rPr>
          <w:lang w:val="hr-HR"/>
        </w:rPr>
        <w:t>L</w:t>
      </w:r>
      <w:r w:rsidRPr="00873E45">
        <w:rPr>
          <w:lang w:val="hr-HR"/>
        </w:rPr>
        <w:t>okalno akcijske grupe u ribarstvu FLAG ŠABAKUN.</w:t>
      </w:r>
    </w:p>
    <w:p w:rsidR="000F5DF3" w:rsidRPr="00873E45" w:rsidRDefault="000F5DF3" w:rsidP="00873E45">
      <w:pPr>
        <w:jc w:val="both"/>
        <w:rPr>
          <w:lang w:val="hr-HR"/>
        </w:rPr>
      </w:pPr>
    </w:p>
    <w:p w:rsidR="000F5DF3" w:rsidRPr="00873E45" w:rsidRDefault="000F5DF3" w:rsidP="00873E45">
      <w:pPr>
        <w:jc w:val="both"/>
        <w:rPr>
          <w:lang w:val="hr-HR"/>
        </w:rPr>
      </w:pPr>
      <w:r w:rsidRPr="00873E45">
        <w:rPr>
          <w:lang w:val="hr-HR"/>
        </w:rPr>
        <w:t xml:space="preserve">Cilj ovog projekta jest organizacija i provedba manifestacija vezanih uz turističku i gastronomsku valorizaciju maritimne materijalne i nematerijalne baštine, kao i promidžbene aktivnosti koje uključuju informiranje i vidljivost. </w:t>
      </w:r>
    </w:p>
    <w:p w:rsidR="000F5DF3" w:rsidRPr="00873E45" w:rsidRDefault="000F5DF3" w:rsidP="00873E45">
      <w:pPr>
        <w:jc w:val="both"/>
        <w:rPr>
          <w:lang w:val="hr-HR"/>
        </w:rPr>
      </w:pPr>
    </w:p>
    <w:p w:rsidR="000F5DF3" w:rsidRPr="00873E45" w:rsidRDefault="00E811C2" w:rsidP="00DF4F1F">
      <w:pPr>
        <w:jc w:val="both"/>
        <w:rPr>
          <w:lang w:val="hr-HR"/>
        </w:rPr>
      </w:pPr>
      <w:r w:rsidRPr="00E811C2">
        <w:rPr>
          <w:lang w:val="hr-HR"/>
        </w:rPr>
        <w:t>Ukupna vrijednost projekta</w:t>
      </w:r>
      <w:r w:rsidR="00924E04">
        <w:rPr>
          <w:lang w:val="hr-HR"/>
        </w:rPr>
        <w:t xml:space="preserve"> je</w:t>
      </w:r>
      <w:r w:rsidRPr="00E811C2">
        <w:rPr>
          <w:lang w:val="hr-HR"/>
        </w:rPr>
        <w:t xml:space="preserve"> 14.149,84 EUR</w:t>
      </w:r>
      <w:r w:rsidR="00DF4F1F">
        <w:rPr>
          <w:lang w:val="hr-HR"/>
        </w:rPr>
        <w:t>, r</w:t>
      </w:r>
      <w:r w:rsidR="000F5DF3" w:rsidRPr="00873E45">
        <w:rPr>
          <w:lang w:val="hr-HR"/>
        </w:rPr>
        <w:t>ezultati natječaja očekuju se tijekom svibnja/lipnja 2026, dok se financiranje provodi tek po održanoj i provedenoj manifestaciji i dostavi dokumentacije.</w:t>
      </w:r>
    </w:p>
    <w:p w:rsidR="000F5DF3" w:rsidRPr="00873E45" w:rsidRDefault="000F5DF3" w:rsidP="00873E45">
      <w:pPr>
        <w:jc w:val="both"/>
        <w:rPr>
          <w:lang w:val="hr-HR"/>
        </w:rPr>
      </w:pPr>
    </w:p>
    <w:p w:rsidR="00692A21" w:rsidRDefault="00692A21" w:rsidP="00692A21">
      <w:pPr>
        <w:jc w:val="both"/>
        <w:rPr>
          <w:lang w:val="hr-HR"/>
        </w:rPr>
      </w:pPr>
    </w:p>
    <w:p w:rsidR="004773CE" w:rsidRPr="004773CE" w:rsidRDefault="004773CE" w:rsidP="004773CE">
      <w:pPr>
        <w:pStyle w:val="NoSpacing"/>
        <w:jc w:val="both"/>
        <w:rPr>
          <w:rFonts w:ascii="Times New Roman" w:eastAsia="Times New Roman" w:hAnsi="Times New Roman"/>
          <w:sz w:val="24"/>
          <w:szCs w:val="24"/>
          <w:lang w:eastAsia="hr-HR"/>
        </w:rPr>
      </w:pPr>
      <w:bookmarkStart w:id="2" w:name="_Hlk119921078"/>
    </w:p>
    <w:bookmarkEnd w:id="2"/>
    <w:p w:rsidR="00185AA0" w:rsidRPr="00CF52FA" w:rsidRDefault="00F00B94" w:rsidP="00057876">
      <w:pPr>
        <w:pStyle w:val="Heading1"/>
        <w:rPr>
          <w:sz w:val="26"/>
          <w:szCs w:val="26"/>
        </w:rPr>
      </w:pPr>
      <w:r>
        <w:rPr>
          <w:sz w:val="26"/>
          <w:szCs w:val="26"/>
        </w:rPr>
        <w:t>2</w:t>
      </w:r>
      <w:r w:rsidR="00185AA0" w:rsidRPr="00CF52FA">
        <w:rPr>
          <w:sz w:val="26"/>
          <w:szCs w:val="26"/>
        </w:rPr>
        <w:tab/>
        <w:t xml:space="preserve">MJERE U POTICANJU GOSPODARSKOG RAZVITKA OPĆINE BLATO U </w:t>
      </w:r>
      <w:r w:rsidR="009574E7">
        <w:rPr>
          <w:sz w:val="26"/>
          <w:szCs w:val="26"/>
        </w:rPr>
        <w:t>202</w:t>
      </w:r>
      <w:r w:rsidR="00592F34">
        <w:rPr>
          <w:sz w:val="26"/>
          <w:szCs w:val="26"/>
        </w:rPr>
        <w:t>6</w:t>
      </w:r>
      <w:r w:rsidR="00185AA0" w:rsidRPr="00CF52FA">
        <w:rPr>
          <w:sz w:val="26"/>
          <w:szCs w:val="26"/>
        </w:rPr>
        <w:t>. GODINI</w:t>
      </w:r>
    </w:p>
    <w:p w:rsidR="00185AA0" w:rsidRPr="00CF52FA" w:rsidRDefault="00185AA0" w:rsidP="00F8543A">
      <w:pPr>
        <w:jc w:val="center"/>
        <w:rPr>
          <w:lang w:val="hr-HR"/>
        </w:rPr>
      </w:pPr>
    </w:p>
    <w:p w:rsidR="00185AA0" w:rsidRPr="00CF52FA" w:rsidRDefault="00185AA0" w:rsidP="00185AA0">
      <w:pPr>
        <w:rPr>
          <w:lang w:val="hr-HR"/>
        </w:rPr>
      </w:pPr>
      <w:r w:rsidRPr="00CF52FA">
        <w:rPr>
          <w:lang w:val="hr-HR"/>
        </w:rPr>
        <w:t>Mjere ovog programa su slijedeće:</w:t>
      </w:r>
    </w:p>
    <w:p w:rsidR="00185AA0" w:rsidRPr="00CF52FA" w:rsidRDefault="00185AA0" w:rsidP="00185AA0">
      <w:pPr>
        <w:rPr>
          <w:lang w:val="hr-HR"/>
        </w:rPr>
      </w:pPr>
    </w:p>
    <w:p w:rsidR="00185AA0" w:rsidRDefault="00185AA0" w:rsidP="00185AA0">
      <w:pPr>
        <w:rPr>
          <w:lang w:val="hr-HR"/>
        </w:rPr>
      </w:pPr>
      <w:r w:rsidRPr="00CF52FA">
        <w:rPr>
          <w:lang w:val="hr-HR"/>
        </w:rPr>
        <w:tab/>
      </w:r>
      <w:bookmarkStart w:id="3" w:name="_Hlk143854838"/>
      <w:r w:rsidRPr="00CF52FA">
        <w:rPr>
          <w:lang w:val="hr-HR"/>
        </w:rPr>
        <w:t>2.1. Program poticanja zapošljavanja;</w:t>
      </w:r>
    </w:p>
    <w:p w:rsidR="00D774A9" w:rsidRPr="00CF52FA" w:rsidRDefault="00D774A9" w:rsidP="00185AA0">
      <w:pPr>
        <w:rPr>
          <w:lang w:val="hr-HR"/>
        </w:rPr>
      </w:pPr>
      <w:r>
        <w:rPr>
          <w:lang w:val="hr-HR"/>
        </w:rPr>
        <w:t xml:space="preserve">2.2. </w:t>
      </w:r>
      <w:r w:rsidR="00703C46">
        <w:rPr>
          <w:lang w:val="hr-HR"/>
        </w:rPr>
        <w:t>Subvencije kamata na poduzetničke kredite;</w:t>
      </w:r>
    </w:p>
    <w:p w:rsidR="00D774A9" w:rsidRPr="00CF52FA" w:rsidRDefault="00185AA0" w:rsidP="00185AA0">
      <w:pPr>
        <w:rPr>
          <w:lang w:val="hr-HR"/>
        </w:rPr>
      </w:pPr>
      <w:r w:rsidRPr="00CF52FA">
        <w:rPr>
          <w:lang w:val="hr-HR"/>
        </w:rPr>
        <w:tab/>
        <w:t>2.</w:t>
      </w:r>
      <w:r w:rsidR="00F62BAB">
        <w:rPr>
          <w:lang w:val="hr-HR"/>
        </w:rPr>
        <w:t>3</w:t>
      </w:r>
      <w:r w:rsidRPr="00CF52FA">
        <w:rPr>
          <w:lang w:val="hr-HR"/>
        </w:rPr>
        <w:t>. Potpore u obogaćivanju turističke ponude;</w:t>
      </w:r>
    </w:p>
    <w:p w:rsidR="00185AA0" w:rsidRDefault="00185AA0" w:rsidP="00185AA0">
      <w:pPr>
        <w:rPr>
          <w:lang w:val="hr-HR"/>
        </w:rPr>
      </w:pPr>
      <w:r w:rsidRPr="00CF52FA">
        <w:rPr>
          <w:lang w:val="hr-HR"/>
        </w:rPr>
        <w:tab/>
        <w:t>2.</w:t>
      </w:r>
      <w:r w:rsidR="00F62BAB">
        <w:rPr>
          <w:lang w:val="hr-HR"/>
        </w:rPr>
        <w:t>4</w:t>
      </w:r>
      <w:r w:rsidRPr="00CF52FA">
        <w:rPr>
          <w:lang w:val="hr-HR"/>
        </w:rPr>
        <w:t>.</w:t>
      </w:r>
      <w:r>
        <w:rPr>
          <w:lang w:val="hr-HR"/>
        </w:rPr>
        <w:t xml:space="preserve"> Ostale mjere u gospodarstvu;</w:t>
      </w:r>
    </w:p>
    <w:p w:rsidR="00185AA0" w:rsidRDefault="00185AA0" w:rsidP="00185AA0">
      <w:pPr>
        <w:rPr>
          <w:lang w:val="hr-HR"/>
        </w:rPr>
      </w:pPr>
      <w:r>
        <w:rPr>
          <w:lang w:val="hr-HR"/>
        </w:rPr>
        <w:t xml:space="preserve">            2.</w:t>
      </w:r>
      <w:r w:rsidR="00F62BAB">
        <w:rPr>
          <w:lang w:val="hr-HR"/>
        </w:rPr>
        <w:t>5</w:t>
      </w:r>
      <w:r>
        <w:rPr>
          <w:lang w:val="hr-HR"/>
        </w:rPr>
        <w:t>. Lokalna akcijska grupa</w:t>
      </w:r>
      <w:r w:rsidR="004356D4">
        <w:rPr>
          <w:lang w:val="hr-HR"/>
        </w:rPr>
        <w:t>;</w:t>
      </w:r>
    </w:p>
    <w:p w:rsidR="004356D4" w:rsidRPr="00CF52FA" w:rsidRDefault="004356D4" w:rsidP="00185AA0">
      <w:pPr>
        <w:rPr>
          <w:lang w:val="hr-HR"/>
        </w:rPr>
      </w:pPr>
      <w:r>
        <w:rPr>
          <w:lang w:val="hr-HR"/>
        </w:rPr>
        <w:t xml:space="preserve">            2.</w:t>
      </w:r>
      <w:r w:rsidR="00F62BAB">
        <w:rPr>
          <w:lang w:val="hr-HR"/>
        </w:rPr>
        <w:t>6</w:t>
      </w:r>
      <w:r>
        <w:rPr>
          <w:lang w:val="hr-HR"/>
        </w:rPr>
        <w:t xml:space="preserve">. </w:t>
      </w:r>
      <w:r w:rsidR="00D57E94">
        <w:rPr>
          <w:lang w:val="hr-HR"/>
        </w:rPr>
        <w:t>FLAG- Razvoj ribarstva.</w:t>
      </w:r>
    </w:p>
    <w:p w:rsidR="00067A37" w:rsidRDefault="00185AA0" w:rsidP="00185AA0">
      <w:pPr>
        <w:rPr>
          <w:lang w:val="hr-HR"/>
        </w:rPr>
      </w:pPr>
      <w:r w:rsidRPr="00CF52FA">
        <w:rPr>
          <w:lang w:val="hr-HR"/>
        </w:rPr>
        <w:tab/>
      </w:r>
    </w:p>
    <w:bookmarkEnd w:id="3"/>
    <w:p w:rsidR="00067A37" w:rsidRPr="00CF52FA" w:rsidRDefault="00067A37" w:rsidP="00185AA0">
      <w:pPr>
        <w:rPr>
          <w:lang w:val="hr-HR"/>
        </w:rPr>
      </w:pPr>
    </w:p>
    <w:p w:rsidR="00185AA0" w:rsidRPr="00CF52FA" w:rsidRDefault="00185AA0" w:rsidP="00185AA0">
      <w:pPr>
        <w:ind w:firstLine="720"/>
        <w:jc w:val="both"/>
        <w:rPr>
          <w:lang w:val="hr-HR"/>
        </w:rPr>
      </w:pPr>
    </w:p>
    <w:p w:rsidR="00185AA0" w:rsidRPr="00CF52FA" w:rsidRDefault="00185AA0" w:rsidP="00185AA0">
      <w:pPr>
        <w:pStyle w:val="Heading1"/>
      </w:pPr>
      <w:r w:rsidRPr="00CF52FA">
        <w:t>2.1. PROGRAM POTICANJA ZAPOŠLJAVANJA</w:t>
      </w:r>
    </w:p>
    <w:p w:rsidR="00185AA0" w:rsidRPr="00CF52FA" w:rsidRDefault="00185AA0" w:rsidP="00185AA0">
      <w:pPr>
        <w:rPr>
          <w:lang w:val="hr-HR"/>
        </w:rPr>
      </w:pPr>
    </w:p>
    <w:p w:rsidR="00185AA0" w:rsidRPr="00CF52FA" w:rsidRDefault="00185AA0" w:rsidP="00185AA0">
      <w:pPr>
        <w:ind w:firstLine="720"/>
        <w:jc w:val="both"/>
        <w:rPr>
          <w:lang w:val="hr-HR"/>
        </w:rPr>
      </w:pPr>
      <w:r w:rsidRPr="00CF52FA">
        <w:rPr>
          <w:lang w:val="hr-HR"/>
        </w:rPr>
        <w:t xml:space="preserve">Program poticanja zapošljavanja u </w:t>
      </w:r>
      <w:r w:rsidR="002562FE">
        <w:rPr>
          <w:lang w:val="hr-HR"/>
        </w:rPr>
        <w:t>202</w:t>
      </w:r>
      <w:r w:rsidR="00C46621">
        <w:rPr>
          <w:lang w:val="hr-HR"/>
        </w:rPr>
        <w:t>6</w:t>
      </w:r>
      <w:r w:rsidRPr="00CF52FA">
        <w:rPr>
          <w:lang w:val="hr-HR"/>
        </w:rPr>
        <w:t>. godini temeljit će se na:</w:t>
      </w:r>
    </w:p>
    <w:p w:rsidR="00185AA0" w:rsidRPr="00CF52FA" w:rsidRDefault="00185AA0" w:rsidP="00185AA0">
      <w:pPr>
        <w:ind w:firstLine="720"/>
        <w:jc w:val="both"/>
        <w:rPr>
          <w:lang w:val="hr-HR"/>
        </w:rPr>
      </w:pPr>
    </w:p>
    <w:p w:rsidR="00185AA0" w:rsidRPr="00CF52FA" w:rsidRDefault="00185AA0" w:rsidP="00185AA0">
      <w:pPr>
        <w:numPr>
          <w:ilvl w:val="2"/>
          <w:numId w:val="3"/>
        </w:numPr>
        <w:jc w:val="both"/>
        <w:rPr>
          <w:lang w:val="hr-HR"/>
        </w:rPr>
      </w:pPr>
      <w:r w:rsidRPr="00CF52FA">
        <w:rPr>
          <w:lang w:val="hr-HR"/>
        </w:rPr>
        <w:t>mjerama za poticanje zapošljavanja;</w:t>
      </w:r>
    </w:p>
    <w:p w:rsidR="00185AA0" w:rsidRPr="00CF52FA" w:rsidRDefault="00185AA0" w:rsidP="00185AA0">
      <w:pPr>
        <w:numPr>
          <w:ilvl w:val="2"/>
          <w:numId w:val="3"/>
        </w:numPr>
        <w:jc w:val="both"/>
        <w:rPr>
          <w:lang w:val="hr-HR"/>
        </w:rPr>
      </w:pPr>
      <w:r w:rsidRPr="00CF52FA">
        <w:rPr>
          <w:lang w:val="hr-HR"/>
        </w:rPr>
        <w:lastRenderedPageBreak/>
        <w:t>mjerama za poticanje samozapošljavanja;</w:t>
      </w:r>
    </w:p>
    <w:p w:rsidR="00185AA0" w:rsidRPr="00CF52FA" w:rsidRDefault="00185AA0" w:rsidP="00185AA0">
      <w:pPr>
        <w:numPr>
          <w:ilvl w:val="2"/>
          <w:numId w:val="3"/>
        </w:numPr>
        <w:jc w:val="both"/>
        <w:rPr>
          <w:lang w:val="hr-HR"/>
        </w:rPr>
      </w:pPr>
      <w:r w:rsidRPr="00CF52FA">
        <w:rPr>
          <w:lang w:val="hr-HR"/>
        </w:rPr>
        <w:t>mjerama za poticanje zapošljavanja osoba sa višom ili visokom stručnom spremom;</w:t>
      </w:r>
    </w:p>
    <w:p w:rsidR="00185AA0" w:rsidRPr="00CF52FA" w:rsidRDefault="00185AA0" w:rsidP="00185AA0">
      <w:pPr>
        <w:pStyle w:val="BodyText"/>
        <w:numPr>
          <w:ilvl w:val="2"/>
          <w:numId w:val="3"/>
        </w:numPr>
      </w:pPr>
      <w:r>
        <w:t>nagradi</w:t>
      </w:r>
      <w:r w:rsidRPr="00CF52FA">
        <w:t xml:space="preserve"> poduzetniku sa najvećim brojem novozaposlenih osoba.</w:t>
      </w:r>
    </w:p>
    <w:p w:rsidR="00185AA0" w:rsidRPr="00CF52FA" w:rsidRDefault="00185AA0" w:rsidP="00185AA0">
      <w:pPr>
        <w:pStyle w:val="BodyText"/>
        <w:ind w:left="1440"/>
      </w:pPr>
    </w:p>
    <w:p w:rsidR="00185AA0" w:rsidRPr="00CF52FA" w:rsidRDefault="00185AA0" w:rsidP="00185AA0">
      <w:pPr>
        <w:ind w:firstLine="720"/>
        <w:jc w:val="both"/>
        <w:rPr>
          <w:lang w:val="hr-HR"/>
        </w:rPr>
      </w:pPr>
      <w:r w:rsidRPr="00CF52FA">
        <w:rPr>
          <w:lang w:val="hr-HR"/>
        </w:rPr>
        <w:t>Program poticanja gospodarstva primjenjivat će se na subjekte gospodarstva koji svoju djelatnost djelomično ili u cijelosti obavljaju na području Općine Blato, a obuhvaćaju obrt, zadruge, mala i srednja trgovačka društva, te druge oblike privatne poduzetničke aktivnosti.</w:t>
      </w:r>
    </w:p>
    <w:p w:rsidR="00185AA0" w:rsidRPr="00CF52FA" w:rsidRDefault="00185AA0" w:rsidP="00185AA0">
      <w:pPr>
        <w:ind w:left="720"/>
        <w:jc w:val="both"/>
        <w:rPr>
          <w:lang w:val="hr-HR"/>
        </w:rPr>
      </w:pPr>
    </w:p>
    <w:p w:rsidR="00185AA0" w:rsidRPr="00CF52FA" w:rsidRDefault="00185AA0" w:rsidP="00185AA0">
      <w:pPr>
        <w:pStyle w:val="BodyTextIndent"/>
        <w:ind w:left="0"/>
        <w:rPr>
          <w:b/>
        </w:rPr>
      </w:pPr>
      <w:r w:rsidRPr="00CF52FA">
        <w:tab/>
      </w:r>
      <w:r w:rsidRPr="00CF52FA">
        <w:rPr>
          <w:b/>
        </w:rPr>
        <w:t>2.1.1. Mjere u poticanju zapošljavanja</w:t>
      </w:r>
    </w:p>
    <w:p w:rsidR="00185AA0" w:rsidRPr="00CF52FA" w:rsidRDefault="00185AA0" w:rsidP="00185AA0">
      <w:pPr>
        <w:pStyle w:val="BodyTextIndent"/>
        <w:ind w:left="0"/>
        <w:rPr>
          <w:b/>
        </w:rPr>
      </w:pPr>
    </w:p>
    <w:p w:rsidR="00185AA0" w:rsidRPr="00CF52FA" w:rsidRDefault="00185AA0" w:rsidP="00185AA0">
      <w:pPr>
        <w:ind w:firstLine="720"/>
        <w:jc w:val="both"/>
        <w:rPr>
          <w:lang w:val="hr-HR"/>
        </w:rPr>
      </w:pPr>
      <w:r w:rsidRPr="00CF52FA">
        <w:rPr>
          <w:lang w:val="hr-HR"/>
        </w:rPr>
        <w:t>U nastojanju kontinuiranog smanjenja registrirane nezaposlenosti, cilj nam je nadalje poticati gospodarske čimbenike u stvaranju mogućnosti za otvaranje novih radnih mjesta, uvođenjem mjera poslodavcu za poticanje novog zapošljavanja putem subvencioniranja dijela troškova plaće novozaposlenih osoba.</w:t>
      </w:r>
    </w:p>
    <w:p w:rsidR="00185AA0" w:rsidRPr="00CF52FA" w:rsidRDefault="00185AA0" w:rsidP="00185AA0">
      <w:pPr>
        <w:jc w:val="both"/>
        <w:rPr>
          <w:lang w:val="hr-HR"/>
        </w:rPr>
      </w:pPr>
      <w:r w:rsidRPr="00CF52FA">
        <w:rPr>
          <w:lang w:val="hr-HR"/>
        </w:rPr>
        <w:tab/>
        <w:t xml:space="preserve">U tom smislu, Općina Blato predlaže daljnju provedbu navedenih poticaja, tako da visina poticaja za novozaposlenu osobu iznosi </w:t>
      </w:r>
      <w:r w:rsidRPr="00CF52FA">
        <w:rPr>
          <w:b/>
          <w:lang w:val="hr-HR"/>
        </w:rPr>
        <w:t>50</w:t>
      </w:r>
      <w:r w:rsidRPr="00CF52FA">
        <w:rPr>
          <w:b/>
          <w:bCs/>
          <w:lang w:val="hr-HR"/>
        </w:rPr>
        <w:t>% ukupnih troškova plaće na rok od godinu dana</w:t>
      </w:r>
      <w:r w:rsidRPr="00CF52FA">
        <w:rPr>
          <w:lang w:val="hr-HR"/>
        </w:rPr>
        <w:t>, a uvjeti koje poslodavac mora ispunjavati da bi stekao pravo na ostvarivanje poticajnih mjera u zapošljavanju i u jednom i drugom modelu jesu slijedeći:</w:t>
      </w:r>
    </w:p>
    <w:p w:rsidR="00185AA0" w:rsidRPr="00CF52FA" w:rsidRDefault="00185AA0" w:rsidP="00185AA0">
      <w:pPr>
        <w:jc w:val="both"/>
        <w:rPr>
          <w:lang w:val="hr-HR"/>
        </w:rPr>
      </w:pPr>
    </w:p>
    <w:p w:rsidR="00185AA0" w:rsidRPr="00CF52FA" w:rsidRDefault="00185AA0" w:rsidP="00185AA0">
      <w:pPr>
        <w:numPr>
          <w:ilvl w:val="0"/>
          <w:numId w:val="2"/>
        </w:numPr>
        <w:jc w:val="both"/>
        <w:rPr>
          <w:lang w:val="hr-HR"/>
        </w:rPr>
      </w:pPr>
      <w:r w:rsidRPr="00CF52FA">
        <w:rPr>
          <w:lang w:val="hr-HR"/>
        </w:rPr>
        <w:t>tvrtka u kojoj se zapošljava novozaposlena osoba mora imati sjedište u Blatu;</w:t>
      </w:r>
    </w:p>
    <w:p w:rsidR="00185AA0" w:rsidRPr="00CF52FA" w:rsidRDefault="00185AA0" w:rsidP="00185AA0">
      <w:pPr>
        <w:numPr>
          <w:ilvl w:val="0"/>
          <w:numId w:val="2"/>
        </w:numPr>
        <w:jc w:val="both"/>
        <w:rPr>
          <w:lang w:val="hr-HR"/>
        </w:rPr>
      </w:pPr>
      <w:r w:rsidRPr="00CF52FA">
        <w:rPr>
          <w:lang w:val="hr-HR"/>
        </w:rPr>
        <w:t xml:space="preserve"> poslodavac, za čitavo vrijeme trajanja Ugovora, ne smije smanjivati ukupan broj zaposlenih u odnosu na stanje broja zaposlenih na dan sklapanja Ugovora sa Općinom Blato;</w:t>
      </w:r>
    </w:p>
    <w:p w:rsidR="00185AA0" w:rsidRPr="00CF52FA" w:rsidRDefault="00185AA0" w:rsidP="00185AA0">
      <w:pPr>
        <w:numPr>
          <w:ilvl w:val="0"/>
          <w:numId w:val="2"/>
        </w:numPr>
        <w:jc w:val="both"/>
        <w:rPr>
          <w:lang w:val="hr-HR"/>
        </w:rPr>
      </w:pPr>
      <w:r w:rsidRPr="00CF52FA">
        <w:rPr>
          <w:lang w:val="hr-HR"/>
        </w:rPr>
        <w:t>novozaposlena osoba mora imati mjesto stalnog prebivališta na području Općine Blato;</w:t>
      </w:r>
    </w:p>
    <w:p w:rsidR="00185AA0" w:rsidRPr="00CF52FA" w:rsidRDefault="00185AA0" w:rsidP="00185AA0">
      <w:pPr>
        <w:numPr>
          <w:ilvl w:val="0"/>
          <w:numId w:val="2"/>
        </w:numPr>
        <w:jc w:val="both"/>
        <w:rPr>
          <w:lang w:val="hr-HR"/>
        </w:rPr>
      </w:pPr>
      <w:r w:rsidRPr="00CF52FA">
        <w:rPr>
          <w:lang w:val="hr-HR"/>
        </w:rPr>
        <w:t>novozaposlena osoba mora biti evidentirana na Zavodu za zapošljavanje najmanje 60 dana prije zapošljavanja;</w:t>
      </w:r>
    </w:p>
    <w:p w:rsidR="00185AA0" w:rsidRPr="00CF52FA" w:rsidRDefault="00185AA0" w:rsidP="00185AA0">
      <w:pPr>
        <w:numPr>
          <w:ilvl w:val="0"/>
          <w:numId w:val="2"/>
        </w:numPr>
        <w:jc w:val="both"/>
        <w:rPr>
          <w:lang w:val="hr-HR"/>
        </w:rPr>
      </w:pPr>
      <w:r w:rsidRPr="00CF52FA">
        <w:rPr>
          <w:lang w:val="hr-HR"/>
        </w:rPr>
        <w:t>poslodavac sa zaposlenikom mora sklopiti ugovor na neodređeno ili određeno vrijeme, ali najmanje na dvostruko duže vrijeme od  trajanja sufinanciranja;</w:t>
      </w:r>
    </w:p>
    <w:p w:rsidR="00185AA0" w:rsidRPr="00CF52FA" w:rsidRDefault="00185AA0" w:rsidP="00185AA0">
      <w:pPr>
        <w:jc w:val="both"/>
        <w:rPr>
          <w:lang w:val="hr-HR"/>
        </w:rPr>
      </w:pPr>
    </w:p>
    <w:p w:rsidR="00185AA0" w:rsidRPr="00CF52FA" w:rsidRDefault="00185AA0" w:rsidP="00185AA0">
      <w:pPr>
        <w:jc w:val="both"/>
        <w:rPr>
          <w:lang w:val="hr-HR"/>
        </w:rPr>
      </w:pPr>
      <w:r w:rsidRPr="00CF52FA">
        <w:rPr>
          <w:lang w:val="hr-HR"/>
        </w:rPr>
        <w:t xml:space="preserve">Za ovu mjeru </w:t>
      </w:r>
      <w:r w:rsidR="002562FE">
        <w:rPr>
          <w:lang w:val="hr-HR"/>
        </w:rPr>
        <w:t>u Proračunu Općine Blato za 20</w:t>
      </w:r>
      <w:r w:rsidR="009574E7">
        <w:rPr>
          <w:lang w:val="hr-HR"/>
        </w:rPr>
        <w:t>2</w:t>
      </w:r>
      <w:r w:rsidR="00192206">
        <w:rPr>
          <w:lang w:val="hr-HR"/>
        </w:rPr>
        <w:t>6</w:t>
      </w:r>
      <w:r>
        <w:rPr>
          <w:lang w:val="hr-HR"/>
        </w:rPr>
        <w:t xml:space="preserve">. godinu osigurano je </w:t>
      </w:r>
      <w:r w:rsidR="00192206">
        <w:rPr>
          <w:b/>
          <w:bCs/>
          <w:lang w:val="hr-HR"/>
        </w:rPr>
        <w:t>40</w:t>
      </w:r>
      <w:r w:rsidRPr="004A47E3">
        <w:rPr>
          <w:b/>
          <w:bCs/>
          <w:lang w:val="hr-HR"/>
        </w:rPr>
        <w:t>.000</w:t>
      </w:r>
      <w:r w:rsidR="00CA3AD2" w:rsidRPr="004A47E3">
        <w:rPr>
          <w:b/>
          <w:bCs/>
          <w:lang w:val="hr-HR"/>
        </w:rPr>
        <w:t xml:space="preserve"> eura</w:t>
      </w:r>
      <w:r w:rsidRPr="00CF52FA">
        <w:rPr>
          <w:lang w:val="hr-HR"/>
        </w:rPr>
        <w:t>.</w:t>
      </w:r>
    </w:p>
    <w:p w:rsidR="00185AA0" w:rsidRDefault="00185AA0" w:rsidP="00185AA0">
      <w:pPr>
        <w:jc w:val="both"/>
        <w:rPr>
          <w:lang w:val="hr-HR"/>
        </w:rPr>
      </w:pPr>
    </w:p>
    <w:p w:rsidR="00185AA0" w:rsidRDefault="00185AA0" w:rsidP="00185AA0">
      <w:pPr>
        <w:jc w:val="both"/>
        <w:rPr>
          <w:lang w:val="hr-HR"/>
        </w:rPr>
      </w:pPr>
    </w:p>
    <w:p w:rsidR="00185AA0" w:rsidRPr="00CF52FA" w:rsidRDefault="00185AA0" w:rsidP="00185AA0">
      <w:pPr>
        <w:jc w:val="both"/>
        <w:rPr>
          <w:lang w:val="hr-HR"/>
        </w:rPr>
      </w:pPr>
    </w:p>
    <w:p w:rsidR="00185AA0" w:rsidRPr="00CF52FA" w:rsidRDefault="00185AA0" w:rsidP="00185AA0">
      <w:pPr>
        <w:ind w:firstLine="720"/>
        <w:jc w:val="both"/>
        <w:rPr>
          <w:b/>
          <w:bCs/>
          <w:lang w:val="hr-HR"/>
        </w:rPr>
      </w:pPr>
      <w:r w:rsidRPr="00CF52FA">
        <w:rPr>
          <w:b/>
          <w:bCs/>
          <w:lang w:val="hr-HR"/>
        </w:rPr>
        <w:t>2.1.2.   Mjere u poticanju samozapošljavanja;</w:t>
      </w:r>
    </w:p>
    <w:p w:rsidR="00185AA0" w:rsidRPr="00CF52FA" w:rsidRDefault="00185AA0" w:rsidP="00185AA0">
      <w:pPr>
        <w:jc w:val="both"/>
        <w:rPr>
          <w:lang w:val="hr-HR"/>
        </w:rPr>
      </w:pPr>
    </w:p>
    <w:p w:rsidR="00185AA0" w:rsidRPr="00CF52FA" w:rsidRDefault="00185AA0" w:rsidP="00185AA0">
      <w:pPr>
        <w:ind w:firstLine="720"/>
        <w:jc w:val="both"/>
        <w:rPr>
          <w:lang w:val="hr-HR"/>
        </w:rPr>
      </w:pPr>
      <w:r w:rsidRPr="00CF52FA">
        <w:rPr>
          <w:lang w:val="hr-HR"/>
        </w:rPr>
        <w:t>Za novootvorene obrte, mala i srednja poduzeća čiji su vlasnici odnosno direktori bili na evidenciji Zavoda za zapošljavanje (prema uvjetima koji važe i za ostale no</w:t>
      </w:r>
      <w:r w:rsidR="0056410C">
        <w:rPr>
          <w:lang w:val="hr-HR"/>
        </w:rPr>
        <w:t>vozaposlene osobe</w:t>
      </w:r>
      <w:r w:rsidRPr="00CF52FA">
        <w:rPr>
          <w:lang w:val="hr-HR"/>
        </w:rPr>
        <w:t>), kao i novozaposlene u obiteljskim domaćinstvima</w:t>
      </w:r>
      <w:r>
        <w:rPr>
          <w:lang w:val="hr-HR"/>
        </w:rPr>
        <w:t>,</w:t>
      </w:r>
      <w:r w:rsidRPr="00CF52FA">
        <w:rPr>
          <w:lang w:val="hr-HR"/>
        </w:rPr>
        <w:t xml:space="preserve"> Općina Blato sufinancirat će troškove njihova poslovanja u visini od </w:t>
      </w:r>
      <w:r w:rsidR="00CA3AD2">
        <w:rPr>
          <w:lang w:val="hr-HR"/>
        </w:rPr>
        <w:t>200 eura</w:t>
      </w:r>
      <w:r w:rsidRPr="00CF52FA">
        <w:rPr>
          <w:lang w:val="hr-HR"/>
        </w:rPr>
        <w:t xml:space="preserve"> mjesečno. </w:t>
      </w:r>
    </w:p>
    <w:p w:rsidR="00185AA0" w:rsidRPr="00CF52FA" w:rsidRDefault="00185AA0" w:rsidP="00185AA0">
      <w:pPr>
        <w:ind w:firstLine="720"/>
        <w:jc w:val="both"/>
        <w:rPr>
          <w:lang w:val="hr-HR"/>
        </w:rPr>
      </w:pPr>
    </w:p>
    <w:p w:rsidR="00185AA0" w:rsidRDefault="00185AA0" w:rsidP="00185AA0">
      <w:pPr>
        <w:ind w:firstLine="720"/>
        <w:jc w:val="both"/>
        <w:rPr>
          <w:lang w:val="hr-HR"/>
        </w:rPr>
      </w:pPr>
      <w:r w:rsidRPr="00CF52FA">
        <w:rPr>
          <w:lang w:val="hr-HR"/>
        </w:rPr>
        <w:t xml:space="preserve">Za ovu mjeru </w:t>
      </w:r>
      <w:r w:rsidR="009574E7">
        <w:rPr>
          <w:lang w:val="hr-HR"/>
        </w:rPr>
        <w:t>u Proračunu Općine Blato za 202</w:t>
      </w:r>
      <w:r w:rsidR="00192206">
        <w:rPr>
          <w:lang w:val="hr-HR"/>
        </w:rPr>
        <w:t>6</w:t>
      </w:r>
      <w:r w:rsidRPr="00CF52FA">
        <w:rPr>
          <w:lang w:val="hr-HR"/>
        </w:rPr>
        <w:t>. g</w:t>
      </w:r>
      <w:r>
        <w:rPr>
          <w:lang w:val="hr-HR"/>
        </w:rPr>
        <w:t xml:space="preserve">odinu predviđeno je </w:t>
      </w:r>
      <w:r w:rsidR="00266066">
        <w:rPr>
          <w:b/>
          <w:bCs/>
          <w:lang w:val="hr-HR"/>
        </w:rPr>
        <w:t>2</w:t>
      </w:r>
      <w:r w:rsidR="00555C1B">
        <w:rPr>
          <w:b/>
          <w:bCs/>
          <w:lang w:val="hr-HR"/>
        </w:rPr>
        <w:t>0.0</w:t>
      </w:r>
      <w:r w:rsidR="00CA3AD2" w:rsidRPr="004A47E3">
        <w:rPr>
          <w:b/>
          <w:bCs/>
          <w:lang w:val="hr-HR"/>
        </w:rPr>
        <w:t>00eura</w:t>
      </w:r>
      <w:r w:rsidRPr="00CF52FA">
        <w:rPr>
          <w:lang w:val="hr-HR"/>
        </w:rPr>
        <w:t>.</w:t>
      </w:r>
    </w:p>
    <w:p w:rsidR="00346F0A" w:rsidRPr="00CF52FA" w:rsidRDefault="00346F0A" w:rsidP="00185AA0">
      <w:pPr>
        <w:ind w:firstLine="720"/>
        <w:jc w:val="both"/>
        <w:rPr>
          <w:lang w:val="hr-HR"/>
        </w:rPr>
      </w:pPr>
    </w:p>
    <w:p w:rsidR="00185AA0" w:rsidRPr="00CF52FA" w:rsidRDefault="00185AA0" w:rsidP="00185AA0">
      <w:pPr>
        <w:jc w:val="both"/>
        <w:rPr>
          <w:lang w:val="hr-HR"/>
        </w:rPr>
      </w:pPr>
    </w:p>
    <w:p w:rsidR="00185AA0" w:rsidRPr="00CF52FA" w:rsidRDefault="00185AA0" w:rsidP="00185AA0">
      <w:pPr>
        <w:pStyle w:val="BodyText2"/>
        <w:ind w:left="720"/>
        <w:rPr>
          <w:b/>
          <w:bCs/>
          <w:u w:val="none"/>
        </w:rPr>
      </w:pPr>
      <w:r w:rsidRPr="00CF52FA">
        <w:rPr>
          <w:b/>
          <w:bCs/>
          <w:u w:val="none"/>
        </w:rPr>
        <w:t>2.1.3.</w:t>
      </w:r>
      <w:r w:rsidRPr="00CF52FA">
        <w:rPr>
          <w:b/>
          <w:bCs/>
          <w:u w:val="none"/>
        </w:rPr>
        <w:tab/>
        <w:t>Mjera za poticanje zapošljavanja nezaposlenih osoba s višom i visokom stručnom spremom</w:t>
      </w:r>
    </w:p>
    <w:p w:rsidR="00185AA0" w:rsidRPr="00CF52FA" w:rsidRDefault="00185AA0" w:rsidP="00185AA0">
      <w:pPr>
        <w:jc w:val="both"/>
        <w:rPr>
          <w:lang w:val="hr-HR"/>
        </w:rPr>
      </w:pPr>
    </w:p>
    <w:p w:rsidR="00185AA0" w:rsidRPr="00CF52FA" w:rsidRDefault="00185AA0" w:rsidP="00185AA0">
      <w:pPr>
        <w:pStyle w:val="BodyText"/>
      </w:pPr>
      <w:r w:rsidRPr="00CF52FA">
        <w:tab/>
        <w:t xml:space="preserve">Pored poticaja navedenih točkama 2.1.1 i 2.1.2, Općina Blato će u </w:t>
      </w:r>
      <w:r w:rsidR="009574E7">
        <w:t>202</w:t>
      </w:r>
      <w:r w:rsidR="00266066">
        <w:t>6</w:t>
      </w:r>
      <w:r w:rsidRPr="00CF52FA">
        <w:t>. godini svakom poslodavcu koji na neodređeno vrijeme zaposli nezaposlenu osobu sa Zavoda za zapošljavanja sa višom i visokom stručnom spremom, odobravati i dodatnu jednokratnu naknadu u fiksnom iznosu i to za:</w:t>
      </w:r>
    </w:p>
    <w:p w:rsidR="00185AA0" w:rsidRPr="00CF52FA" w:rsidRDefault="00185AA0" w:rsidP="00185AA0">
      <w:pPr>
        <w:jc w:val="both"/>
        <w:rPr>
          <w:lang w:val="hr-HR"/>
        </w:rPr>
      </w:pPr>
    </w:p>
    <w:p w:rsidR="00185AA0" w:rsidRPr="00CF52FA" w:rsidRDefault="00185AA0" w:rsidP="00185AA0">
      <w:pPr>
        <w:numPr>
          <w:ilvl w:val="2"/>
          <w:numId w:val="1"/>
        </w:numPr>
        <w:jc w:val="both"/>
        <w:rPr>
          <w:lang w:val="hr-HR"/>
        </w:rPr>
      </w:pPr>
      <w:r w:rsidRPr="00CF52FA">
        <w:rPr>
          <w:lang w:val="hr-HR"/>
        </w:rPr>
        <w:t>višu stručnu spremu u iznosu od 1</w:t>
      </w:r>
      <w:r w:rsidR="00DD6243">
        <w:rPr>
          <w:lang w:val="hr-HR"/>
        </w:rPr>
        <w:t>.300 eura</w:t>
      </w:r>
      <w:r w:rsidRPr="00CF52FA">
        <w:rPr>
          <w:lang w:val="hr-HR"/>
        </w:rPr>
        <w:t>;</w:t>
      </w:r>
    </w:p>
    <w:p w:rsidR="00185AA0" w:rsidRPr="00CF52FA" w:rsidRDefault="00185AA0" w:rsidP="00185AA0">
      <w:pPr>
        <w:numPr>
          <w:ilvl w:val="2"/>
          <w:numId w:val="1"/>
        </w:numPr>
        <w:jc w:val="both"/>
        <w:rPr>
          <w:lang w:val="hr-HR"/>
        </w:rPr>
      </w:pPr>
      <w:r w:rsidRPr="00CF52FA">
        <w:rPr>
          <w:lang w:val="hr-HR"/>
        </w:rPr>
        <w:t>visoku stručnu spremu u iznosu od 2</w:t>
      </w:r>
      <w:r w:rsidR="00DD6243">
        <w:rPr>
          <w:lang w:val="hr-HR"/>
        </w:rPr>
        <w:t>.600 eura.</w:t>
      </w:r>
    </w:p>
    <w:p w:rsidR="00185AA0" w:rsidRPr="00CF52FA" w:rsidRDefault="00185AA0" w:rsidP="00185AA0">
      <w:pPr>
        <w:ind w:left="1800"/>
        <w:jc w:val="both"/>
        <w:rPr>
          <w:lang w:val="hr-HR"/>
        </w:rPr>
      </w:pPr>
    </w:p>
    <w:p w:rsidR="00185AA0" w:rsidRPr="00CF52FA" w:rsidRDefault="00185AA0" w:rsidP="00185AA0">
      <w:pPr>
        <w:pStyle w:val="BodyTextIndent"/>
        <w:ind w:left="0" w:firstLine="720"/>
      </w:pPr>
      <w:r w:rsidRPr="00CF52FA">
        <w:t xml:space="preserve">S obzirom na izuzetan značaj zapošljavanja osoba sa višom i visokom stručnom spremom i s obzirom da se radi o relativno malom broju korisnika, ovaj vid pomoći primjenjivat će se i na subjekte gospodarstva kod kojih nije došlo do ukupnog povećanja broja zaposlenih, već samo kvalitativnog pomaka u strukturi zaposlenih. </w:t>
      </w:r>
    </w:p>
    <w:p w:rsidR="00185AA0" w:rsidRPr="00CF52FA" w:rsidRDefault="00185AA0" w:rsidP="00185AA0">
      <w:pPr>
        <w:ind w:firstLine="720"/>
        <w:jc w:val="both"/>
        <w:rPr>
          <w:lang w:val="hr-HR"/>
        </w:rPr>
      </w:pPr>
      <w:r w:rsidRPr="00CF52FA">
        <w:rPr>
          <w:lang w:val="hr-HR"/>
        </w:rPr>
        <w:t xml:space="preserve">Za ovu mjeru </w:t>
      </w:r>
      <w:r w:rsidR="009574E7">
        <w:rPr>
          <w:lang w:val="hr-HR"/>
        </w:rPr>
        <w:t>u Proračunu Općine Blato za 202</w:t>
      </w:r>
      <w:r w:rsidR="00266066">
        <w:rPr>
          <w:lang w:val="hr-HR"/>
        </w:rPr>
        <w:t>6</w:t>
      </w:r>
      <w:r w:rsidRPr="00CF52FA">
        <w:rPr>
          <w:lang w:val="hr-HR"/>
        </w:rPr>
        <w:t xml:space="preserve">. godinu predviđeno je </w:t>
      </w:r>
      <w:r w:rsidR="00A87EFB" w:rsidRPr="004A47E3">
        <w:rPr>
          <w:b/>
          <w:bCs/>
          <w:lang w:val="hr-HR"/>
        </w:rPr>
        <w:t>4</w:t>
      </w:r>
      <w:r w:rsidRPr="004A47E3">
        <w:rPr>
          <w:b/>
          <w:bCs/>
          <w:lang w:val="hr-HR"/>
        </w:rPr>
        <w:t>.000</w:t>
      </w:r>
      <w:r w:rsidR="00A87EFB" w:rsidRPr="004A47E3">
        <w:rPr>
          <w:b/>
          <w:bCs/>
          <w:lang w:val="hr-HR"/>
        </w:rPr>
        <w:t xml:space="preserve"> eura</w:t>
      </w:r>
      <w:r w:rsidRPr="00CF52FA">
        <w:rPr>
          <w:lang w:val="hr-HR"/>
        </w:rPr>
        <w:t>.</w:t>
      </w:r>
    </w:p>
    <w:p w:rsidR="00185AA0" w:rsidRDefault="00185AA0" w:rsidP="00185AA0">
      <w:pPr>
        <w:jc w:val="both"/>
        <w:rPr>
          <w:lang w:val="hr-HR"/>
        </w:rPr>
      </w:pPr>
    </w:p>
    <w:p w:rsidR="00346F0A" w:rsidRPr="00CF52FA" w:rsidRDefault="00346F0A" w:rsidP="00185AA0">
      <w:pPr>
        <w:jc w:val="both"/>
        <w:rPr>
          <w:lang w:val="hr-HR"/>
        </w:rPr>
      </w:pPr>
    </w:p>
    <w:p w:rsidR="00185AA0" w:rsidRPr="00CF52FA" w:rsidRDefault="00185AA0" w:rsidP="00185AA0">
      <w:pPr>
        <w:ind w:firstLine="720"/>
        <w:jc w:val="both"/>
        <w:rPr>
          <w:b/>
          <w:bCs/>
          <w:lang w:val="hr-HR"/>
        </w:rPr>
      </w:pPr>
      <w:r w:rsidRPr="00CF52FA">
        <w:rPr>
          <w:b/>
          <w:bCs/>
          <w:lang w:val="hr-HR"/>
        </w:rPr>
        <w:t>2.1.4. Nagrada poduzetniku sa najvećim brojem novozaposlenih osoba</w:t>
      </w:r>
    </w:p>
    <w:p w:rsidR="00185AA0" w:rsidRPr="00CF52FA" w:rsidRDefault="00185AA0" w:rsidP="00185AA0">
      <w:pPr>
        <w:jc w:val="both"/>
        <w:rPr>
          <w:b/>
          <w:bCs/>
          <w:lang w:val="hr-HR"/>
        </w:rPr>
      </w:pPr>
    </w:p>
    <w:p w:rsidR="00185AA0" w:rsidRPr="00CF52FA" w:rsidRDefault="00185AA0" w:rsidP="00185AA0">
      <w:pPr>
        <w:ind w:firstLine="720"/>
        <w:jc w:val="both"/>
        <w:rPr>
          <w:lang w:val="hr-HR"/>
        </w:rPr>
      </w:pPr>
      <w:r w:rsidRPr="00CF52FA">
        <w:rPr>
          <w:lang w:val="hr-HR"/>
        </w:rPr>
        <w:t xml:space="preserve">Općina Blato u </w:t>
      </w:r>
      <w:r w:rsidR="009574E7">
        <w:rPr>
          <w:lang w:val="hr-HR"/>
        </w:rPr>
        <w:t>202</w:t>
      </w:r>
      <w:r w:rsidR="00266066">
        <w:rPr>
          <w:lang w:val="hr-HR"/>
        </w:rPr>
        <w:t>6</w:t>
      </w:r>
      <w:r w:rsidRPr="00CF52FA">
        <w:rPr>
          <w:lang w:val="hr-HR"/>
        </w:rPr>
        <w:t xml:space="preserve">. godini dodijelit će priznanje (bez novčanog iznosa) poduzetniku koji u tekućoj godini zaposli najveći broj novozaposlenih osoba. </w:t>
      </w:r>
    </w:p>
    <w:p w:rsidR="00297EF7" w:rsidRDefault="00297EF7" w:rsidP="00185AA0">
      <w:pPr>
        <w:jc w:val="both"/>
        <w:rPr>
          <w:lang w:val="hr-HR"/>
        </w:rPr>
      </w:pPr>
    </w:p>
    <w:p w:rsidR="00297EF7" w:rsidRDefault="00297EF7" w:rsidP="00185AA0">
      <w:pPr>
        <w:jc w:val="both"/>
        <w:rPr>
          <w:lang w:val="hr-HR"/>
        </w:rPr>
      </w:pPr>
    </w:p>
    <w:p w:rsidR="00297EF7" w:rsidRDefault="00297EF7" w:rsidP="00185AA0">
      <w:pPr>
        <w:jc w:val="both"/>
        <w:rPr>
          <w:lang w:val="hr-HR"/>
        </w:rPr>
      </w:pPr>
    </w:p>
    <w:p w:rsidR="00703C46" w:rsidRDefault="00185AA0" w:rsidP="00185AA0">
      <w:pPr>
        <w:jc w:val="both"/>
        <w:rPr>
          <w:b/>
          <w:lang w:val="hr-HR"/>
        </w:rPr>
      </w:pPr>
      <w:r w:rsidRPr="00CF52FA">
        <w:rPr>
          <w:b/>
          <w:lang w:val="hr-HR"/>
        </w:rPr>
        <w:t>2.</w:t>
      </w:r>
      <w:r w:rsidR="00A87EFB">
        <w:rPr>
          <w:b/>
          <w:lang w:val="hr-HR"/>
        </w:rPr>
        <w:t>2</w:t>
      </w:r>
      <w:r w:rsidRPr="00CF52FA">
        <w:rPr>
          <w:b/>
          <w:lang w:val="hr-HR"/>
        </w:rPr>
        <w:t xml:space="preserve">.  </w:t>
      </w:r>
      <w:r w:rsidR="00703C46">
        <w:rPr>
          <w:b/>
          <w:lang w:val="hr-HR"/>
        </w:rPr>
        <w:t>SUBVENCIJE KAMATA NA PODUZETNIČKE KREDITE</w:t>
      </w:r>
    </w:p>
    <w:p w:rsidR="00703C46" w:rsidRDefault="00703C46" w:rsidP="00185AA0">
      <w:pPr>
        <w:jc w:val="both"/>
        <w:rPr>
          <w:b/>
          <w:lang w:val="hr-HR"/>
        </w:rPr>
      </w:pPr>
    </w:p>
    <w:p w:rsidR="00703C46" w:rsidRPr="004A47E3" w:rsidRDefault="00703C46" w:rsidP="00185AA0">
      <w:pPr>
        <w:jc w:val="both"/>
        <w:rPr>
          <w:b/>
          <w:lang w:val="hr-HR"/>
        </w:rPr>
      </w:pPr>
      <w:r w:rsidRPr="00703C46">
        <w:rPr>
          <w:bCs/>
          <w:lang w:val="hr-HR"/>
        </w:rPr>
        <w:t>U 202</w:t>
      </w:r>
      <w:r w:rsidR="00266066">
        <w:rPr>
          <w:bCs/>
          <w:lang w:val="hr-HR"/>
        </w:rPr>
        <w:t>6</w:t>
      </w:r>
      <w:r w:rsidRPr="00703C46">
        <w:rPr>
          <w:bCs/>
          <w:lang w:val="hr-HR"/>
        </w:rPr>
        <w:t xml:space="preserve">. godini Općina Blato subvencionirati će kamate za poduzetničke kredite za što će se izdvojiti </w:t>
      </w:r>
      <w:r w:rsidRPr="004A47E3">
        <w:rPr>
          <w:b/>
          <w:lang w:val="hr-HR"/>
        </w:rPr>
        <w:t>1.500 eura.</w:t>
      </w:r>
    </w:p>
    <w:p w:rsidR="00703C46" w:rsidRPr="004A47E3" w:rsidRDefault="00703C46" w:rsidP="00185AA0">
      <w:pPr>
        <w:jc w:val="both"/>
        <w:rPr>
          <w:b/>
          <w:lang w:val="hr-HR"/>
        </w:rPr>
      </w:pPr>
    </w:p>
    <w:p w:rsidR="00703C46" w:rsidRDefault="00703C46" w:rsidP="00185AA0">
      <w:pPr>
        <w:jc w:val="both"/>
        <w:rPr>
          <w:b/>
          <w:lang w:val="hr-HR"/>
        </w:rPr>
      </w:pPr>
    </w:p>
    <w:p w:rsidR="00703C46" w:rsidRDefault="00703C46" w:rsidP="00185AA0">
      <w:pPr>
        <w:jc w:val="both"/>
        <w:rPr>
          <w:b/>
          <w:lang w:val="hr-HR"/>
        </w:rPr>
      </w:pPr>
    </w:p>
    <w:p w:rsidR="00185AA0" w:rsidRDefault="00703C46" w:rsidP="00185AA0">
      <w:pPr>
        <w:jc w:val="both"/>
        <w:rPr>
          <w:b/>
          <w:lang w:val="hr-HR"/>
        </w:rPr>
      </w:pPr>
      <w:r>
        <w:rPr>
          <w:b/>
          <w:lang w:val="hr-HR"/>
        </w:rPr>
        <w:t xml:space="preserve">2.3. </w:t>
      </w:r>
      <w:r w:rsidR="00185AA0" w:rsidRPr="00CF52FA">
        <w:rPr>
          <w:b/>
          <w:lang w:val="hr-HR"/>
        </w:rPr>
        <w:t>POTPORE U OBOGAĆIVANJU TURISTIČKE PONUDE</w:t>
      </w:r>
    </w:p>
    <w:p w:rsidR="00185AA0" w:rsidRPr="00CF52FA" w:rsidRDefault="00185AA0" w:rsidP="00185AA0">
      <w:pPr>
        <w:jc w:val="both"/>
        <w:rPr>
          <w:b/>
          <w:lang w:val="hr-HR"/>
        </w:rPr>
      </w:pPr>
    </w:p>
    <w:p w:rsidR="00185AA0" w:rsidRPr="00CF52FA" w:rsidRDefault="00185AA0" w:rsidP="00185AA0">
      <w:pPr>
        <w:pStyle w:val="BodyText"/>
        <w:ind w:firstLine="720"/>
      </w:pPr>
    </w:p>
    <w:p w:rsidR="00185AA0" w:rsidRPr="00CF52FA" w:rsidRDefault="00185AA0" w:rsidP="00185AA0">
      <w:pPr>
        <w:pStyle w:val="BodyText"/>
        <w:ind w:firstLine="720"/>
        <w:rPr>
          <w:b/>
        </w:rPr>
      </w:pPr>
      <w:r w:rsidRPr="00CF52FA">
        <w:rPr>
          <w:b/>
        </w:rPr>
        <w:t>2.</w:t>
      </w:r>
      <w:r w:rsidR="00703C46">
        <w:rPr>
          <w:b/>
        </w:rPr>
        <w:t>3</w:t>
      </w:r>
      <w:r w:rsidRPr="00CF52FA">
        <w:rPr>
          <w:b/>
        </w:rPr>
        <w:t>.1. Ulaganja u turističku infrastrukturu</w:t>
      </w:r>
    </w:p>
    <w:p w:rsidR="00185AA0" w:rsidRPr="00CF52FA" w:rsidRDefault="00185AA0" w:rsidP="00185AA0">
      <w:pPr>
        <w:pStyle w:val="BodyText"/>
        <w:ind w:firstLine="720"/>
      </w:pPr>
    </w:p>
    <w:p w:rsidR="00185AA0" w:rsidRDefault="00185AA0" w:rsidP="00185AA0">
      <w:pPr>
        <w:pStyle w:val="BodyText"/>
        <w:ind w:firstLine="720"/>
      </w:pPr>
      <w:r w:rsidRPr="00CF52FA">
        <w:t xml:space="preserve">Općina Blato će u </w:t>
      </w:r>
      <w:r w:rsidR="009574E7">
        <w:t>202</w:t>
      </w:r>
      <w:r w:rsidR="00262B7F">
        <w:t>6</w:t>
      </w:r>
      <w:r w:rsidRPr="00CF52FA">
        <w:t xml:space="preserve">. godini uprihođena sredstva od </w:t>
      </w:r>
      <w:r w:rsidR="00A87EFB">
        <w:t>turističke</w:t>
      </w:r>
      <w:r w:rsidRPr="00CF52FA">
        <w:t xml:space="preserve"> pristojbe  uložiti u turističku infrastrukturu, a na prijedlog Turističk</w:t>
      </w:r>
      <w:r>
        <w:t>og vij</w:t>
      </w:r>
      <w:r w:rsidR="003F0DDC">
        <w:t xml:space="preserve">eća Općine Blato u visini od </w:t>
      </w:r>
      <w:r w:rsidR="00703C46">
        <w:t>30</w:t>
      </w:r>
      <w:r w:rsidR="00A87EFB">
        <w:t>.000 eura</w:t>
      </w:r>
      <w:r>
        <w:t>.</w:t>
      </w:r>
    </w:p>
    <w:p w:rsidR="00185AA0" w:rsidRPr="00ED4585" w:rsidRDefault="00185AA0" w:rsidP="00185AA0">
      <w:pPr>
        <w:pStyle w:val="BodyText"/>
        <w:ind w:firstLine="720"/>
      </w:pPr>
      <w:r>
        <w:t>Po uzoru na protekle godine planirana je prijava na Javni poziv Županije Dubrovačko-neretvanske za ulaganja na pomorskom dobru u visini od</w:t>
      </w:r>
      <w:r w:rsidR="00703C46">
        <w:t xml:space="preserve"> 10</w:t>
      </w:r>
      <w:r w:rsidR="00A87EFB">
        <w:t>.000 eura</w:t>
      </w:r>
      <w:r>
        <w:t>, kojim je planirano financiranje opreme i održavanja</w:t>
      </w:r>
      <w:r w:rsidRPr="00ED4585">
        <w:t xml:space="preserve"> plaža</w:t>
      </w:r>
      <w:r w:rsidR="00FA3D42">
        <w:t xml:space="preserve">, kao i 15.000 eura za natječaje </w:t>
      </w:r>
      <w:r w:rsidR="00AB2C8C">
        <w:t>koje će provoditi Turistička zajednica</w:t>
      </w:r>
      <w:r w:rsidR="000110F2">
        <w:t>.</w:t>
      </w:r>
    </w:p>
    <w:p w:rsidR="00185AA0" w:rsidRPr="004A47E3" w:rsidRDefault="00185AA0" w:rsidP="00185AA0">
      <w:pPr>
        <w:ind w:firstLine="720"/>
        <w:jc w:val="both"/>
        <w:rPr>
          <w:b/>
          <w:bCs/>
          <w:lang w:val="hr-HR"/>
        </w:rPr>
      </w:pPr>
      <w:r w:rsidRPr="00CF52FA">
        <w:rPr>
          <w:lang w:val="hr-HR"/>
        </w:rPr>
        <w:t xml:space="preserve">Za ovu mjeru </w:t>
      </w:r>
      <w:r w:rsidR="009574E7">
        <w:rPr>
          <w:lang w:val="hr-HR"/>
        </w:rPr>
        <w:t>u Proračunu Općine Blato za 202</w:t>
      </w:r>
      <w:r w:rsidR="000110F2">
        <w:rPr>
          <w:lang w:val="hr-HR"/>
        </w:rPr>
        <w:t>6</w:t>
      </w:r>
      <w:r>
        <w:rPr>
          <w:lang w:val="hr-HR"/>
        </w:rPr>
        <w:t>.</w:t>
      </w:r>
      <w:r w:rsidR="00057876">
        <w:rPr>
          <w:lang w:val="hr-HR"/>
        </w:rPr>
        <w:t xml:space="preserve"> godinu predviđeno je ukupno </w:t>
      </w:r>
      <w:r w:rsidR="000110F2">
        <w:rPr>
          <w:b/>
          <w:bCs/>
          <w:lang w:val="hr-HR"/>
        </w:rPr>
        <w:t>55</w:t>
      </w:r>
      <w:r w:rsidR="00A87EFB" w:rsidRPr="004A47E3">
        <w:rPr>
          <w:b/>
          <w:bCs/>
          <w:lang w:val="hr-HR"/>
        </w:rPr>
        <w:t>.000 eura.</w:t>
      </w:r>
    </w:p>
    <w:p w:rsidR="00185AA0" w:rsidRPr="00CF52FA" w:rsidRDefault="00185AA0" w:rsidP="00185AA0">
      <w:pPr>
        <w:ind w:firstLine="720"/>
        <w:jc w:val="both"/>
        <w:rPr>
          <w:lang w:val="hr-HR"/>
        </w:rPr>
      </w:pPr>
    </w:p>
    <w:p w:rsidR="00185AA0" w:rsidRPr="00CF52FA" w:rsidRDefault="00185AA0" w:rsidP="00185AA0">
      <w:pPr>
        <w:jc w:val="both"/>
        <w:rPr>
          <w:lang w:val="hr-HR"/>
        </w:rPr>
      </w:pPr>
    </w:p>
    <w:p w:rsidR="00185AA0" w:rsidRPr="00CF52FA" w:rsidRDefault="00185AA0" w:rsidP="00185AA0">
      <w:pPr>
        <w:pStyle w:val="BodyText"/>
        <w:ind w:firstLine="720"/>
        <w:rPr>
          <w:b/>
          <w:bCs/>
        </w:rPr>
      </w:pPr>
      <w:r w:rsidRPr="00CF52FA">
        <w:rPr>
          <w:b/>
          <w:bCs/>
        </w:rPr>
        <w:t>2.</w:t>
      </w:r>
      <w:r w:rsidR="00703C46">
        <w:rPr>
          <w:b/>
          <w:bCs/>
        </w:rPr>
        <w:t>3</w:t>
      </w:r>
      <w:r w:rsidRPr="00CF52FA">
        <w:rPr>
          <w:b/>
          <w:bCs/>
        </w:rPr>
        <w:t>.2. Nagrada najuspješnijem privatnom iznajmljivaču</w:t>
      </w:r>
    </w:p>
    <w:p w:rsidR="00185AA0" w:rsidRPr="00CF52FA" w:rsidRDefault="00185AA0" w:rsidP="00185AA0">
      <w:pPr>
        <w:pStyle w:val="BodyText"/>
        <w:ind w:firstLine="720"/>
        <w:rPr>
          <w:bCs/>
        </w:rPr>
      </w:pPr>
    </w:p>
    <w:p w:rsidR="00185AA0" w:rsidRPr="00CF52FA" w:rsidRDefault="00185AA0" w:rsidP="00185AA0">
      <w:pPr>
        <w:pStyle w:val="BodyText"/>
        <w:ind w:firstLine="720"/>
      </w:pPr>
      <w:r w:rsidRPr="00CF52FA">
        <w:t xml:space="preserve">Općina Blato će i u </w:t>
      </w:r>
      <w:r w:rsidR="00750342">
        <w:t>202</w:t>
      </w:r>
      <w:r w:rsidR="000110F2">
        <w:t>6</w:t>
      </w:r>
      <w:r w:rsidRPr="00CF52FA">
        <w:t>. godini na prijedlog Turističke zajednice dodjeljivati nagradu (bez novčanog iznosa) najuspješnijem privatnom iznajmljivaču. Kriterije za uspješnost određuje Turistička zajednica Općine Blato.</w:t>
      </w:r>
    </w:p>
    <w:p w:rsidR="00185AA0" w:rsidRPr="00CF52FA" w:rsidRDefault="00185AA0" w:rsidP="00185AA0">
      <w:pPr>
        <w:pStyle w:val="BodyText"/>
        <w:ind w:firstLine="720"/>
      </w:pPr>
    </w:p>
    <w:p w:rsidR="00185AA0" w:rsidRPr="00CF52FA" w:rsidRDefault="00185AA0" w:rsidP="00185AA0">
      <w:pPr>
        <w:ind w:firstLine="720"/>
        <w:jc w:val="both"/>
        <w:rPr>
          <w:b/>
          <w:bCs/>
          <w:lang w:val="hr-HR"/>
        </w:rPr>
      </w:pPr>
    </w:p>
    <w:p w:rsidR="00185AA0" w:rsidRDefault="00185AA0" w:rsidP="00185AA0">
      <w:pPr>
        <w:pStyle w:val="BodyText"/>
        <w:rPr>
          <w:b/>
          <w:bCs/>
        </w:rPr>
      </w:pPr>
      <w:r w:rsidRPr="00CF52FA">
        <w:rPr>
          <w:b/>
          <w:bCs/>
        </w:rPr>
        <w:t>2.</w:t>
      </w:r>
      <w:r w:rsidR="00703C46">
        <w:rPr>
          <w:b/>
          <w:bCs/>
        </w:rPr>
        <w:t>4</w:t>
      </w:r>
      <w:r w:rsidRPr="00CF52FA">
        <w:rPr>
          <w:b/>
          <w:bCs/>
        </w:rPr>
        <w:t>.</w:t>
      </w:r>
      <w:r>
        <w:rPr>
          <w:b/>
          <w:bCs/>
        </w:rPr>
        <w:t xml:space="preserve"> OSTALE MJERE</w:t>
      </w:r>
      <w:r w:rsidRPr="00CF52FA">
        <w:rPr>
          <w:b/>
          <w:bCs/>
        </w:rPr>
        <w:t xml:space="preserve"> U GOSPODARSTVU</w:t>
      </w:r>
    </w:p>
    <w:p w:rsidR="00185AA0" w:rsidRPr="00CF52FA" w:rsidRDefault="00185AA0" w:rsidP="00185AA0">
      <w:pPr>
        <w:pStyle w:val="BodyText"/>
        <w:rPr>
          <w:b/>
          <w:bCs/>
        </w:rPr>
      </w:pPr>
    </w:p>
    <w:p w:rsidR="00185AA0" w:rsidRPr="004A0089" w:rsidRDefault="00185AA0" w:rsidP="00185AA0">
      <w:pPr>
        <w:jc w:val="both"/>
        <w:rPr>
          <w:lang w:val="hr-HR"/>
        </w:rPr>
      </w:pPr>
    </w:p>
    <w:p w:rsidR="00185AA0" w:rsidRDefault="00185AA0" w:rsidP="00185AA0">
      <w:pPr>
        <w:pStyle w:val="BodyText3"/>
        <w:ind w:firstLine="720"/>
        <w:rPr>
          <w:b/>
          <w:sz w:val="24"/>
          <w:lang w:val="hr-HR"/>
        </w:rPr>
      </w:pPr>
      <w:r>
        <w:rPr>
          <w:b/>
          <w:sz w:val="24"/>
          <w:lang w:val="hr-HR"/>
        </w:rPr>
        <w:lastRenderedPageBreak/>
        <w:t>2.</w:t>
      </w:r>
      <w:r w:rsidR="00703C46">
        <w:rPr>
          <w:b/>
          <w:sz w:val="24"/>
          <w:lang w:val="hr-HR"/>
        </w:rPr>
        <w:t>4</w:t>
      </w:r>
      <w:r>
        <w:rPr>
          <w:b/>
          <w:sz w:val="24"/>
          <w:lang w:val="hr-HR"/>
        </w:rPr>
        <w:t>.1</w:t>
      </w:r>
      <w:r w:rsidRPr="004A0089">
        <w:rPr>
          <w:b/>
          <w:sz w:val="24"/>
          <w:lang w:val="hr-HR"/>
        </w:rPr>
        <w:t>. Program sufinanciranja nabave sadnog materijala</w:t>
      </w:r>
    </w:p>
    <w:p w:rsidR="00185AA0" w:rsidRPr="004A0089" w:rsidRDefault="00185AA0" w:rsidP="00185AA0">
      <w:pPr>
        <w:pStyle w:val="BodyText3"/>
        <w:ind w:firstLine="720"/>
        <w:rPr>
          <w:b/>
          <w:sz w:val="24"/>
          <w:lang w:val="hr-HR"/>
        </w:rPr>
      </w:pPr>
    </w:p>
    <w:p w:rsidR="00185AA0" w:rsidRPr="004A0089" w:rsidRDefault="00185AA0" w:rsidP="00185AA0">
      <w:pPr>
        <w:pStyle w:val="BodyText"/>
        <w:ind w:firstLine="720"/>
      </w:pPr>
      <w:r>
        <w:t xml:space="preserve">Općina Blato </w:t>
      </w:r>
      <w:r w:rsidRPr="004A0089">
        <w:t>ko</w:t>
      </w:r>
      <w:r>
        <w:t>risnicima ove mjere sufinancira</w:t>
      </w:r>
      <w:r w:rsidRPr="004A0089">
        <w:t xml:space="preserve"> nabavu sadnog materijala u iznosu od 30% vrijednosti kupljenog materijala. </w:t>
      </w:r>
    </w:p>
    <w:p w:rsidR="00185AA0" w:rsidRPr="004A0089" w:rsidRDefault="00185AA0" w:rsidP="00185AA0">
      <w:pPr>
        <w:jc w:val="both"/>
        <w:rPr>
          <w:lang w:val="hr-HR"/>
        </w:rPr>
      </w:pPr>
      <w:r w:rsidRPr="004A0089">
        <w:rPr>
          <w:lang w:val="hr-HR"/>
        </w:rPr>
        <w:t>Za ovu mjeru u Proračunu Općine Blato</w:t>
      </w:r>
      <w:r w:rsidR="009574E7">
        <w:rPr>
          <w:lang w:val="hr-HR"/>
        </w:rPr>
        <w:t xml:space="preserve"> za 202</w:t>
      </w:r>
      <w:r w:rsidR="000110F2">
        <w:rPr>
          <w:lang w:val="hr-HR"/>
        </w:rPr>
        <w:t>6</w:t>
      </w:r>
      <w:r>
        <w:rPr>
          <w:lang w:val="hr-HR"/>
        </w:rPr>
        <w:t xml:space="preserve">. godinu predviđeno je </w:t>
      </w:r>
      <w:r w:rsidR="00A87EFB" w:rsidRPr="004A47E3">
        <w:rPr>
          <w:b/>
          <w:bCs/>
          <w:lang w:val="hr-HR"/>
        </w:rPr>
        <w:t>2.000 eura</w:t>
      </w:r>
      <w:r w:rsidRPr="004A47E3">
        <w:rPr>
          <w:b/>
          <w:bCs/>
          <w:lang w:val="hr-HR"/>
        </w:rPr>
        <w:t>.</w:t>
      </w:r>
    </w:p>
    <w:p w:rsidR="00185AA0" w:rsidRDefault="00185AA0" w:rsidP="00185AA0">
      <w:pPr>
        <w:pStyle w:val="BodyText"/>
      </w:pPr>
    </w:p>
    <w:p w:rsidR="00185AA0" w:rsidRDefault="00185AA0" w:rsidP="00185AA0">
      <w:pPr>
        <w:pStyle w:val="BodyText"/>
      </w:pPr>
    </w:p>
    <w:p w:rsidR="00185AA0" w:rsidRPr="003306BD" w:rsidRDefault="00185AA0" w:rsidP="00185AA0">
      <w:pPr>
        <w:pStyle w:val="BodyText"/>
        <w:ind w:firstLine="720"/>
        <w:rPr>
          <w:b/>
        </w:rPr>
      </w:pPr>
      <w:r w:rsidRPr="003306BD">
        <w:rPr>
          <w:b/>
        </w:rPr>
        <w:t>2.</w:t>
      </w:r>
      <w:r w:rsidR="00703C46">
        <w:rPr>
          <w:b/>
        </w:rPr>
        <w:t>4</w:t>
      </w:r>
      <w:r w:rsidRPr="003306BD">
        <w:rPr>
          <w:b/>
        </w:rPr>
        <w:t>.2. Razvojna agencija Općine Blato</w:t>
      </w:r>
    </w:p>
    <w:p w:rsidR="00185AA0" w:rsidRDefault="00185AA0" w:rsidP="00185AA0">
      <w:pPr>
        <w:pStyle w:val="BodyText"/>
      </w:pPr>
    </w:p>
    <w:p w:rsidR="0056410C" w:rsidRDefault="00185AA0" w:rsidP="00185AA0">
      <w:pPr>
        <w:pStyle w:val="BodyText"/>
        <w:ind w:firstLine="720"/>
      </w:pPr>
      <w:r>
        <w:t xml:space="preserve">Početkom 2018. godine osnovana je Razvojna agencije Općine Blato „Blara“ d.o.o., koja se bavi analizom postojećeg stanja i izradom projektnih prijedloga za potrebe civilnog društva i lokalnog stanovništva, kao i razvojnih projekata Općine Blato koji će se aplicirati na nacionalne i EU fondove. </w:t>
      </w:r>
    </w:p>
    <w:p w:rsidR="00185AA0" w:rsidRDefault="00185AA0" w:rsidP="00185AA0">
      <w:pPr>
        <w:pStyle w:val="BodyText"/>
        <w:ind w:firstLine="720"/>
        <w:rPr>
          <w:b/>
          <w:bCs/>
        </w:rPr>
      </w:pPr>
      <w:r>
        <w:t xml:space="preserve">Za ovu mjeru </w:t>
      </w:r>
      <w:r w:rsidR="009574E7">
        <w:t>u Proračunu Općine Blato za 202</w:t>
      </w:r>
      <w:r w:rsidR="00AA723E">
        <w:t>6</w:t>
      </w:r>
      <w:r w:rsidR="00CF5D45">
        <w:t xml:space="preserve">. godinu predviđeno je </w:t>
      </w:r>
      <w:r w:rsidR="00AA723E">
        <w:rPr>
          <w:b/>
          <w:bCs/>
        </w:rPr>
        <w:t>17.65</w:t>
      </w:r>
      <w:r w:rsidR="00A87EFB" w:rsidRPr="004A47E3">
        <w:rPr>
          <w:b/>
          <w:bCs/>
        </w:rPr>
        <w:t>0 eura</w:t>
      </w:r>
      <w:r w:rsidRPr="004A47E3">
        <w:rPr>
          <w:b/>
          <w:bCs/>
        </w:rPr>
        <w:t>.</w:t>
      </w:r>
    </w:p>
    <w:p w:rsidR="00555C1B" w:rsidRDefault="00555C1B" w:rsidP="00185AA0">
      <w:pPr>
        <w:pStyle w:val="BodyText"/>
        <w:ind w:firstLine="720"/>
        <w:rPr>
          <w:b/>
          <w:bCs/>
        </w:rPr>
      </w:pPr>
    </w:p>
    <w:p w:rsidR="00555C1B" w:rsidRDefault="00555C1B" w:rsidP="00185AA0">
      <w:pPr>
        <w:pStyle w:val="BodyText"/>
        <w:ind w:firstLine="720"/>
        <w:rPr>
          <w:b/>
          <w:bCs/>
        </w:rPr>
      </w:pPr>
    </w:p>
    <w:p w:rsidR="000536FF" w:rsidRDefault="000536FF" w:rsidP="00185AA0">
      <w:pPr>
        <w:pStyle w:val="BodyText"/>
        <w:ind w:firstLine="720"/>
        <w:rPr>
          <w:b/>
          <w:bCs/>
        </w:rPr>
      </w:pPr>
    </w:p>
    <w:p w:rsidR="000536FF" w:rsidRDefault="000536FF" w:rsidP="00185AA0">
      <w:pPr>
        <w:pStyle w:val="BodyText"/>
        <w:ind w:firstLine="720"/>
      </w:pPr>
    </w:p>
    <w:p w:rsidR="00185AA0" w:rsidRPr="008E48F5" w:rsidRDefault="00185AA0" w:rsidP="00185AA0">
      <w:pPr>
        <w:pStyle w:val="BodyText"/>
        <w:ind w:firstLine="720"/>
      </w:pPr>
      <w:r>
        <w:rPr>
          <w:b/>
        </w:rPr>
        <w:t>2.</w:t>
      </w:r>
      <w:r w:rsidR="00703C46">
        <w:rPr>
          <w:b/>
        </w:rPr>
        <w:t>5</w:t>
      </w:r>
      <w:r>
        <w:rPr>
          <w:b/>
        </w:rPr>
        <w:t>.LOKALNA AKCIJSKA GRUPA</w:t>
      </w:r>
    </w:p>
    <w:p w:rsidR="00185AA0" w:rsidRPr="004A0089" w:rsidRDefault="00185AA0" w:rsidP="00185AA0">
      <w:pPr>
        <w:pStyle w:val="BodyText"/>
        <w:ind w:firstLine="720"/>
      </w:pPr>
    </w:p>
    <w:p w:rsidR="00555C1B" w:rsidRDefault="00555C1B" w:rsidP="00555C1B">
      <w:pPr>
        <w:pStyle w:val="BodyTextIndent"/>
        <w:ind w:left="0" w:firstLine="720"/>
      </w:pPr>
      <w:r w:rsidRPr="000C6FFF">
        <w:rPr>
          <w:color w:val="222222"/>
          <w:shd w:val="clear" w:color="auto" w:fill="FFFFFF"/>
        </w:rPr>
        <w:t>LAG 5 je udruga osnovana 2012. godine sa svrhom implementacije LEADER pristupa, na otocima Korčuli, Mljetu i Lastovu te na poluotoku Pelješcu</w:t>
      </w:r>
      <w:r>
        <w:t>. M</w:t>
      </w:r>
      <w:r w:rsidRPr="000C6FFF">
        <w:t xml:space="preserve">isija </w:t>
      </w:r>
      <w:r>
        <w:t xml:space="preserve">udruge </w:t>
      </w:r>
      <w:r w:rsidRPr="000C6FFF">
        <w:t>je stvoriti zajednicu s konkurentnim gospodarstvom, visokom kvalitetom života te atraktivnom i očuvanom kulturnom baštinom, čiji se razvoj temelji na tradici</w:t>
      </w:r>
      <w:r>
        <w:t>j</w:t>
      </w:r>
      <w:r w:rsidRPr="000C6FFF">
        <w:t>i i održivom razvoju. U tu svrhu, s dionicima iz gospodarskog, javnog i civilnog sektora izrađuj</w:t>
      </w:r>
      <w:r>
        <w:t>e</w:t>
      </w:r>
      <w:r w:rsidRPr="000C6FFF">
        <w:t xml:space="preserve"> Lokalnu razvojnu strategiju, na temelju koje raspisuje natječaje te dodjeljuje sredstva za provedbu projekata.</w:t>
      </w:r>
    </w:p>
    <w:p w:rsidR="00555C1B" w:rsidRPr="000C6FFF" w:rsidRDefault="00555C1B" w:rsidP="00555C1B">
      <w:pPr>
        <w:pStyle w:val="BodyTextIndent"/>
        <w:ind w:left="0" w:firstLine="720"/>
      </w:pPr>
      <w:r w:rsidRPr="000C6FFF">
        <w:t>Od svog osnutka, LAG 5 provodi brojne </w:t>
      </w:r>
      <w:r>
        <w:t>projekte</w:t>
      </w:r>
      <w:r w:rsidRPr="000C6FFF">
        <w:t> financirane iz javnih sredstava te iz različitih EU programa – Obzor 2020, Interreg IT-HR, ESF, Erasmus+.</w:t>
      </w:r>
    </w:p>
    <w:p w:rsidR="00185AA0" w:rsidRDefault="00185AA0" w:rsidP="00185AA0">
      <w:pPr>
        <w:pStyle w:val="BodyText"/>
        <w:ind w:firstLine="720"/>
      </w:pPr>
      <w:bookmarkStart w:id="4" w:name="_Hlk184291864"/>
      <w:r w:rsidRPr="004A0089">
        <w:t xml:space="preserve">Za financiranje tog projekta, prema preporuci Ministarstva poljoprivrede, Općina Blato u svom će proračunu za </w:t>
      </w:r>
      <w:r w:rsidR="009574E7">
        <w:t>20</w:t>
      </w:r>
      <w:r w:rsidR="00703C46">
        <w:t>2</w:t>
      </w:r>
      <w:r w:rsidR="00653407">
        <w:t>6</w:t>
      </w:r>
      <w:r w:rsidRPr="004A0089">
        <w:t xml:space="preserve">. godinu osigurati </w:t>
      </w:r>
      <w:r w:rsidR="00482A2F" w:rsidRPr="004A47E3">
        <w:rPr>
          <w:b/>
          <w:bCs/>
        </w:rPr>
        <w:t>2.500 eura</w:t>
      </w:r>
      <w:bookmarkEnd w:id="4"/>
      <w:r w:rsidRPr="004A0089">
        <w:t xml:space="preserve">za financiranje lokalne grupe koja je osnovana za područje Županije Dubrovačko-neretvanske. </w:t>
      </w:r>
    </w:p>
    <w:p w:rsidR="00185AA0" w:rsidRDefault="00185AA0" w:rsidP="00185AA0">
      <w:pPr>
        <w:pStyle w:val="BodyText"/>
      </w:pPr>
    </w:p>
    <w:p w:rsidR="00185AA0" w:rsidRDefault="00185AA0" w:rsidP="00185AA0">
      <w:pPr>
        <w:pStyle w:val="BodyText"/>
      </w:pPr>
    </w:p>
    <w:p w:rsidR="00185AA0" w:rsidRDefault="00185AA0" w:rsidP="00185AA0">
      <w:pPr>
        <w:pStyle w:val="BodyText"/>
        <w:ind w:firstLine="720"/>
        <w:rPr>
          <w:b/>
        </w:rPr>
      </w:pPr>
    </w:p>
    <w:p w:rsidR="00185AA0" w:rsidRDefault="00F00B94" w:rsidP="00185AA0">
      <w:pPr>
        <w:pStyle w:val="BodyText"/>
        <w:ind w:firstLine="720"/>
        <w:rPr>
          <w:b/>
        </w:rPr>
      </w:pPr>
      <w:r>
        <w:rPr>
          <w:b/>
        </w:rPr>
        <w:t>2.</w:t>
      </w:r>
      <w:r w:rsidR="00703C46">
        <w:rPr>
          <w:b/>
        </w:rPr>
        <w:t>6</w:t>
      </w:r>
      <w:r>
        <w:rPr>
          <w:b/>
        </w:rPr>
        <w:t>. FLAG</w:t>
      </w:r>
    </w:p>
    <w:p w:rsidR="00F00B94" w:rsidRDefault="00F00B94" w:rsidP="00185AA0">
      <w:pPr>
        <w:pStyle w:val="BodyText"/>
        <w:ind w:firstLine="720"/>
        <w:rPr>
          <w:b/>
        </w:rPr>
      </w:pPr>
    </w:p>
    <w:p w:rsidR="00F00B94" w:rsidRPr="00F00B94" w:rsidRDefault="00F00B94" w:rsidP="00F00B94">
      <w:pPr>
        <w:ind w:firstLine="720"/>
        <w:jc w:val="both"/>
        <w:rPr>
          <w:lang w:val="hr-HR"/>
        </w:rPr>
      </w:pPr>
      <w:r w:rsidRPr="00F00B94">
        <w:rPr>
          <w:lang w:val="hr-HR"/>
        </w:rPr>
        <w:t>U svrhu implementacije Lokalnog razvoja pod vodstvom lokalne zajednice u ribarstvu Program za pomorstvo i ribarstvo Republike Hrvatske za programsko razdoblje 2021.-2027., Općinsko vijeće Općine Blato</w:t>
      </w:r>
      <w:r>
        <w:rPr>
          <w:lang w:val="hr-HR"/>
        </w:rPr>
        <w:t>, donijelo</w:t>
      </w:r>
      <w:r w:rsidRPr="00F00B94">
        <w:rPr>
          <w:lang w:val="hr-HR"/>
        </w:rPr>
        <w:t xml:space="preserve"> je Odluku  o suosnivanju Lokalne akcijske grupe u ribarstvu, kojom je suglasna sudjelovati u formiranju partnerstva predstavnika gospodarskog, civilnog i javnog  sektora u svrhu osnivanja i djelovanja Lokalne akcijske skupine u ribarstvu, kao jedan od suosnivača.</w:t>
      </w:r>
    </w:p>
    <w:p w:rsidR="00F00B94" w:rsidRDefault="00F00B94" w:rsidP="00212A80">
      <w:pPr>
        <w:ind w:firstLine="720"/>
        <w:jc w:val="both"/>
        <w:rPr>
          <w:lang w:val="hr-HR"/>
        </w:rPr>
      </w:pPr>
      <w:r w:rsidRPr="00F00B94">
        <w:rPr>
          <w:lang w:val="hr-HR"/>
        </w:rPr>
        <w:t>Lokalna akcijska skupina u ribarstvu,</w:t>
      </w:r>
      <w:r>
        <w:rPr>
          <w:lang w:val="hr-HR"/>
        </w:rPr>
        <w:t xml:space="preserve"> (FLAG),</w:t>
      </w:r>
      <w:r w:rsidRPr="00F00B94">
        <w:rPr>
          <w:lang w:val="hr-HR"/>
        </w:rPr>
        <w:t xml:space="preserve"> koja ima pravni oblik udruge, osniva se radi ostvarivanja  zajedničkih interesa svih razvojnih dionika ribarstvenog područja koje obuhvaća Lokalna akcijska skupina u ribarstvu, a koje je funkcionalno koherentno u zemljopisnom, gospodarskom i društvenom smislu, te radi izrade i provedbe Lokalne razvojne strategije u ribarstvu.</w:t>
      </w:r>
    </w:p>
    <w:p w:rsidR="00F00B94" w:rsidRPr="00F00B94" w:rsidRDefault="00F00B94" w:rsidP="00212A80">
      <w:pPr>
        <w:ind w:right="71" w:firstLine="720"/>
        <w:jc w:val="both"/>
        <w:rPr>
          <w:lang w:val="hr-HR"/>
        </w:rPr>
      </w:pPr>
      <w:r w:rsidRPr="00F00B94">
        <w:rPr>
          <w:lang w:val="hr-HR"/>
        </w:rPr>
        <w:t xml:space="preserve">Svrha djelovanja Udruge je unaprijediti kvalitetu života u lokalnoj ribarstvenoj zajednici odnosno prostoru područja djelovanja Udruge, osnažiti i povezati dionike koji djeluju u prostoru područja djelovanja, poticati sudjelovanje žena, mladih i svih ranjivih </w:t>
      </w:r>
      <w:r w:rsidRPr="00F00B94">
        <w:rPr>
          <w:lang w:val="hr-HR"/>
        </w:rPr>
        <w:lastRenderedPageBreak/>
        <w:t>skupina u donošenju odluka na lokalnoj razini, poticati međusektorsku suradnju, okupljati i povezivati sve dionike koji teže i djeluju u smjeru održivog i ujednačenog razvoja prostora područja djelovanja, kao i unaprjeđivati uvjete za djelovanje članica Udruge.</w:t>
      </w:r>
    </w:p>
    <w:p w:rsidR="00185AA0" w:rsidRDefault="00F00B94" w:rsidP="00212A80">
      <w:pPr>
        <w:ind w:firstLine="720"/>
        <w:jc w:val="both"/>
        <w:rPr>
          <w:lang w:val="hr-HR"/>
        </w:rPr>
      </w:pPr>
      <w:r>
        <w:rPr>
          <w:lang w:val="hr-HR"/>
        </w:rPr>
        <w:t>Općina Blato u svom proračunu za 202</w:t>
      </w:r>
      <w:r w:rsidR="00E13837">
        <w:rPr>
          <w:lang w:val="hr-HR"/>
        </w:rPr>
        <w:t>6</w:t>
      </w:r>
      <w:r>
        <w:rPr>
          <w:lang w:val="hr-HR"/>
        </w:rPr>
        <w:t xml:space="preserve">. godinu osigurati će </w:t>
      </w:r>
      <w:r w:rsidR="00E13837">
        <w:rPr>
          <w:b/>
          <w:bCs/>
          <w:lang w:val="hr-HR"/>
        </w:rPr>
        <w:t>1.0</w:t>
      </w:r>
      <w:r w:rsidR="00482A2F" w:rsidRPr="004A47E3">
        <w:rPr>
          <w:b/>
          <w:bCs/>
          <w:lang w:val="hr-HR"/>
        </w:rPr>
        <w:t>00 eura</w:t>
      </w:r>
      <w:r>
        <w:rPr>
          <w:lang w:val="hr-HR"/>
        </w:rPr>
        <w:t xml:space="preserve"> za financiranje članarine u FLAG-u.</w:t>
      </w:r>
    </w:p>
    <w:p w:rsidR="000536FF" w:rsidRDefault="000536FF" w:rsidP="001D6B4F">
      <w:pPr>
        <w:jc w:val="both"/>
        <w:rPr>
          <w:lang w:val="hr-HR"/>
        </w:rPr>
      </w:pPr>
    </w:p>
    <w:p w:rsidR="000536FF" w:rsidRDefault="000536FF" w:rsidP="001D6B4F">
      <w:pPr>
        <w:jc w:val="both"/>
        <w:rPr>
          <w:lang w:val="hr-HR"/>
        </w:rPr>
      </w:pPr>
    </w:p>
    <w:p w:rsidR="000536FF" w:rsidRDefault="000536FF" w:rsidP="001D6B4F">
      <w:pPr>
        <w:jc w:val="both"/>
        <w:rPr>
          <w:lang w:val="hr-HR"/>
        </w:rPr>
      </w:pPr>
    </w:p>
    <w:p w:rsidR="000536FF" w:rsidRPr="001D6B4F" w:rsidRDefault="000536FF" w:rsidP="001D6B4F">
      <w:pPr>
        <w:jc w:val="both"/>
        <w:rPr>
          <w:lang w:val="hr-HR"/>
        </w:rPr>
      </w:pPr>
    </w:p>
    <w:p w:rsidR="00185AA0" w:rsidRPr="004A0089" w:rsidRDefault="000926B1" w:rsidP="00185AA0">
      <w:pPr>
        <w:jc w:val="center"/>
        <w:rPr>
          <w:b/>
          <w:sz w:val="26"/>
          <w:szCs w:val="26"/>
          <w:lang w:val="hr-HR"/>
        </w:rPr>
      </w:pPr>
      <w:r>
        <w:rPr>
          <w:b/>
          <w:sz w:val="26"/>
          <w:szCs w:val="26"/>
          <w:lang w:val="hr-HR"/>
        </w:rPr>
        <w:t>3</w:t>
      </w:r>
      <w:r w:rsidR="00185AA0" w:rsidRPr="004A0089">
        <w:rPr>
          <w:b/>
          <w:sz w:val="26"/>
          <w:szCs w:val="26"/>
          <w:lang w:val="hr-HR"/>
        </w:rPr>
        <w:t xml:space="preserve">. FINANCIRANJE PROGRAMA POTICANJA GOSPODARSKOG RAZVITKA OPĆINE BLATO U </w:t>
      </w:r>
      <w:r w:rsidR="00247D3E">
        <w:rPr>
          <w:b/>
          <w:sz w:val="26"/>
          <w:szCs w:val="26"/>
          <w:lang w:val="hr-HR"/>
        </w:rPr>
        <w:t>202</w:t>
      </w:r>
      <w:r w:rsidR="006275A7">
        <w:rPr>
          <w:b/>
          <w:sz w:val="26"/>
          <w:szCs w:val="26"/>
          <w:lang w:val="hr-HR"/>
        </w:rPr>
        <w:t>6</w:t>
      </w:r>
      <w:r w:rsidR="00185AA0" w:rsidRPr="004A0089">
        <w:rPr>
          <w:b/>
          <w:sz w:val="26"/>
          <w:szCs w:val="26"/>
          <w:lang w:val="hr-HR"/>
        </w:rPr>
        <w:t>. GODINI</w:t>
      </w:r>
    </w:p>
    <w:p w:rsidR="00185AA0" w:rsidRPr="004A0089" w:rsidRDefault="00185AA0" w:rsidP="00185AA0">
      <w:pPr>
        <w:jc w:val="both"/>
        <w:rPr>
          <w:sz w:val="26"/>
          <w:szCs w:val="26"/>
          <w:lang w:val="hr-HR"/>
        </w:rPr>
      </w:pPr>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bottom w:w="227" w:type="dxa"/>
        </w:tblCellMar>
        <w:tblLook w:val="01E0"/>
      </w:tblPr>
      <w:tblGrid>
        <w:gridCol w:w="5284"/>
        <w:gridCol w:w="1647"/>
        <w:gridCol w:w="2987"/>
      </w:tblGrid>
      <w:tr w:rsidR="00185AA0" w:rsidRPr="008C661A" w:rsidTr="00482A2F">
        <w:trPr>
          <w:trHeight w:val="600"/>
          <w:jc w:val="center"/>
        </w:trPr>
        <w:tc>
          <w:tcPr>
            <w:tcW w:w="5284" w:type="dxa"/>
            <w:noWrap/>
            <w:vAlign w:val="center"/>
          </w:tcPr>
          <w:p w:rsidR="00185AA0" w:rsidRPr="008C661A" w:rsidRDefault="00185AA0" w:rsidP="00E0397A">
            <w:pPr>
              <w:rPr>
                <w:b/>
                <w:bCs/>
                <w:sz w:val="22"/>
                <w:szCs w:val="22"/>
                <w:lang w:val="hr-HR"/>
              </w:rPr>
            </w:pPr>
            <w:bookmarkStart w:id="5" w:name="_Hlk143855972"/>
            <w:r w:rsidRPr="008C661A">
              <w:rPr>
                <w:b/>
                <w:bCs/>
                <w:sz w:val="22"/>
                <w:szCs w:val="22"/>
                <w:lang w:val="hr-HR"/>
              </w:rPr>
              <w:t>MJERE POTICANJA GOSPODARSKOG RAZVITKA ZA 20</w:t>
            </w:r>
            <w:r w:rsidR="00482A2F">
              <w:rPr>
                <w:b/>
                <w:bCs/>
                <w:sz w:val="22"/>
                <w:szCs w:val="22"/>
                <w:lang w:val="hr-HR"/>
              </w:rPr>
              <w:t>2</w:t>
            </w:r>
            <w:r w:rsidR="006275A7">
              <w:rPr>
                <w:b/>
                <w:bCs/>
                <w:sz w:val="22"/>
                <w:szCs w:val="22"/>
                <w:lang w:val="hr-HR"/>
              </w:rPr>
              <w:t>6</w:t>
            </w:r>
            <w:r w:rsidR="002D22FF">
              <w:rPr>
                <w:b/>
                <w:bCs/>
                <w:sz w:val="22"/>
                <w:szCs w:val="22"/>
                <w:lang w:val="hr-HR"/>
              </w:rPr>
              <w:t>.</w:t>
            </w:r>
            <w:r w:rsidRPr="008C661A">
              <w:rPr>
                <w:b/>
                <w:bCs/>
                <w:sz w:val="22"/>
                <w:szCs w:val="22"/>
                <w:lang w:val="hr-HR"/>
              </w:rPr>
              <w:t xml:space="preserve"> GODINU</w:t>
            </w:r>
          </w:p>
        </w:tc>
        <w:tc>
          <w:tcPr>
            <w:tcW w:w="1647" w:type="dxa"/>
            <w:noWrap/>
            <w:vAlign w:val="center"/>
          </w:tcPr>
          <w:p w:rsidR="00482A2F" w:rsidRDefault="00185AA0" w:rsidP="008C661A">
            <w:pPr>
              <w:jc w:val="center"/>
              <w:rPr>
                <w:b/>
                <w:bCs/>
                <w:sz w:val="22"/>
                <w:szCs w:val="22"/>
                <w:lang w:val="hr-HR"/>
              </w:rPr>
            </w:pPr>
            <w:r w:rsidRPr="008C661A">
              <w:rPr>
                <w:b/>
                <w:bCs/>
                <w:sz w:val="22"/>
                <w:szCs w:val="22"/>
                <w:lang w:val="hr-HR"/>
              </w:rPr>
              <w:t>FINANCIJSKI PLAN</w:t>
            </w:r>
          </w:p>
          <w:p w:rsidR="00482A2F" w:rsidRPr="00482A2F" w:rsidRDefault="00482A2F" w:rsidP="00482A2F">
            <w:pPr>
              <w:rPr>
                <w:sz w:val="22"/>
                <w:szCs w:val="22"/>
                <w:lang w:val="hr-HR"/>
              </w:rPr>
            </w:pPr>
            <w:r>
              <w:rPr>
                <w:b/>
                <w:bCs/>
                <w:sz w:val="22"/>
                <w:szCs w:val="22"/>
                <w:lang w:val="hr-HR"/>
              </w:rPr>
              <w:t xml:space="preserve">    (</w:t>
            </w:r>
            <w:r w:rsidRPr="00482A2F">
              <w:rPr>
                <w:sz w:val="22"/>
                <w:szCs w:val="22"/>
                <w:lang w:val="hr-HR"/>
              </w:rPr>
              <w:t>u eurima</w:t>
            </w:r>
            <w:r>
              <w:rPr>
                <w:sz w:val="22"/>
                <w:szCs w:val="22"/>
                <w:lang w:val="hr-HR"/>
              </w:rPr>
              <w:t>)</w:t>
            </w:r>
          </w:p>
        </w:tc>
        <w:tc>
          <w:tcPr>
            <w:tcW w:w="2987" w:type="dxa"/>
          </w:tcPr>
          <w:p w:rsidR="00185AA0" w:rsidRPr="008C661A" w:rsidRDefault="00185AA0" w:rsidP="00482A2F">
            <w:pPr>
              <w:jc w:val="center"/>
              <w:rPr>
                <w:b/>
                <w:bCs/>
                <w:sz w:val="22"/>
                <w:szCs w:val="22"/>
                <w:lang w:val="hr-HR"/>
              </w:rPr>
            </w:pPr>
          </w:p>
          <w:p w:rsidR="00185AA0" w:rsidRPr="008C661A" w:rsidRDefault="00185AA0" w:rsidP="00482A2F">
            <w:pPr>
              <w:jc w:val="center"/>
              <w:rPr>
                <w:b/>
                <w:bCs/>
                <w:sz w:val="22"/>
                <w:szCs w:val="22"/>
                <w:lang w:val="hr-HR"/>
              </w:rPr>
            </w:pPr>
            <w:r w:rsidRPr="008C661A">
              <w:rPr>
                <w:b/>
                <w:bCs/>
                <w:sz w:val="22"/>
                <w:szCs w:val="22"/>
                <w:lang w:val="hr-HR"/>
              </w:rPr>
              <w:t>IZVOR FINANCIRANJA</w:t>
            </w:r>
          </w:p>
        </w:tc>
      </w:tr>
      <w:tr w:rsidR="00185AA0" w:rsidRPr="008C661A" w:rsidTr="00482A2F">
        <w:trPr>
          <w:trHeight w:val="330"/>
          <w:jc w:val="center"/>
        </w:trPr>
        <w:tc>
          <w:tcPr>
            <w:tcW w:w="5284" w:type="dxa"/>
            <w:noWrap/>
            <w:vAlign w:val="center"/>
          </w:tcPr>
          <w:p w:rsidR="00185AA0" w:rsidRPr="008C661A" w:rsidRDefault="00185AA0" w:rsidP="00E0397A">
            <w:pPr>
              <w:rPr>
                <w:b/>
                <w:bCs/>
                <w:sz w:val="22"/>
                <w:szCs w:val="22"/>
                <w:lang w:val="hr-HR"/>
              </w:rPr>
            </w:pPr>
            <w:r w:rsidRPr="008C661A">
              <w:rPr>
                <w:b/>
                <w:bCs/>
                <w:sz w:val="22"/>
                <w:szCs w:val="22"/>
                <w:lang w:val="hr-HR"/>
              </w:rPr>
              <w:t>PROGRAM POTICANJA ZAPOŠLJAVANJA</w:t>
            </w:r>
          </w:p>
        </w:tc>
        <w:tc>
          <w:tcPr>
            <w:tcW w:w="1647" w:type="dxa"/>
            <w:noWrap/>
            <w:vAlign w:val="center"/>
          </w:tcPr>
          <w:p w:rsidR="00185AA0" w:rsidRPr="008C661A" w:rsidRDefault="00274E5E" w:rsidP="008C661A">
            <w:pPr>
              <w:jc w:val="center"/>
              <w:rPr>
                <w:b/>
                <w:bCs/>
                <w:sz w:val="22"/>
                <w:szCs w:val="22"/>
                <w:lang w:val="hr-HR"/>
              </w:rPr>
            </w:pPr>
            <w:r>
              <w:rPr>
                <w:b/>
                <w:bCs/>
                <w:sz w:val="22"/>
                <w:szCs w:val="22"/>
                <w:lang w:val="hr-HR"/>
              </w:rPr>
              <w:t>64</w:t>
            </w:r>
            <w:r w:rsidR="000536FF">
              <w:rPr>
                <w:b/>
                <w:bCs/>
                <w:sz w:val="22"/>
                <w:szCs w:val="22"/>
                <w:lang w:val="hr-HR"/>
              </w:rPr>
              <w:t>.0</w:t>
            </w:r>
            <w:r w:rsidR="00482A2F">
              <w:rPr>
                <w:b/>
                <w:bCs/>
                <w:sz w:val="22"/>
                <w:szCs w:val="22"/>
                <w:lang w:val="hr-HR"/>
              </w:rPr>
              <w:t>00</w:t>
            </w:r>
          </w:p>
        </w:tc>
        <w:tc>
          <w:tcPr>
            <w:tcW w:w="2987" w:type="dxa"/>
          </w:tcPr>
          <w:p w:rsidR="00185AA0" w:rsidRPr="008C661A" w:rsidRDefault="00185AA0" w:rsidP="00482A2F">
            <w:pPr>
              <w:jc w:val="center"/>
              <w:rPr>
                <w:bCs/>
                <w:sz w:val="22"/>
                <w:szCs w:val="22"/>
                <w:lang w:val="hr-HR"/>
              </w:rPr>
            </w:pPr>
          </w:p>
        </w:tc>
      </w:tr>
      <w:tr w:rsidR="00185AA0" w:rsidRPr="008C661A" w:rsidTr="00482A2F">
        <w:trPr>
          <w:trHeight w:val="255"/>
          <w:jc w:val="center"/>
        </w:trPr>
        <w:tc>
          <w:tcPr>
            <w:tcW w:w="5284" w:type="dxa"/>
            <w:noWrap/>
            <w:vAlign w:val="center"/>
          </w:tcPr>
          <w:p w:rsidR="00185AA0" w:rsidRPr="008C661A" w:rsidRDefault="00185AA0" w:rsidP="00E0397A">
            <w:pPr>
              <w:rPr>
                <w:sz w:val="22"/>
                <w:szCs w:val="22"/>
                <w:lang w:val="hr-HR"/>
              </w:rPr>
            </w:pPr>
            <w:r w:rsidRPr="008C661A">
              <w:rPr>
                <w:sz w:val="22"/>
                <w:szCs w:val="22"/>
                <w:lang w:val="hr-HR"/>
              </w:rPr>
              <w:t>Mjere u poticanju zapošljavanja</w:t>
            </w:r>
          </w:p>
        </w:tc>
        <w:tc>
          <w:tcPr>
            <w:tcW w:w="1647" w:type="dxa"/>
            <w:noWrap/>
            <w:vAlign w:val="center"/>
          </w:tcPr>
          <w:p w:rsidR="00185AA0" w:rsidRPr="008C661A" w:rsidRDefault="00274E5E" w:rsidP="008C661A">
            <w:pPr>
              <w:jc w:val="center"/>
              <w:rPr>
                <w:sz w:val="22"/>
                <w:szCs w:val="22"/>
                <w:lang w:val="hr-HR"/>
              </w:rPr>
            </w:pPr>
            <w:r>
              <w:rPr>
                <w:sz w:val="22"/>
                <w:szCs w:val="22"/>
                <w:lang w:val="hr-HR"/>
              </w:rPr>
              <w:t>40</w:t>
            </w:r>
            <w:r w:rsidR="00185AA0" w:rsidRPr="008C661A">
              <w:rPr>
                <w:sz w:val="22"/>
                <w:szCs w:val="22"/>
                <w:lang w:val="hr-HR"/>
              </w:rPr>
              <w:t>.000</w:t>
            </w:r>
          </w:p>
        </w:tc>
        <w:tc>
          <w:tcPr>
            <w:tcW w:w="2987" w:type="dxa"/>
          </w:tcPr>
          <w:p w:rsidR="00185AA0" w:rsidRPr="008C661A" w:rsidRDefault="00185AA0" w:rsidP="00482A2F">
            <w:pPr>
              <w:jc w:val="center"/>
              <w:rPr>
                <w:sz w:val="22"/>
                <w:szCs w:val="22"/>
                <w:lang w:val="hr-HR"/>
              </w:rPr>
            </w:pPr>
            <w:r w:rsidRPr="008C661A">
              <w:rPr>
                <w:sz w:val="22"/>
                <w:szCs w:val="22"/>
                <w:lang w:val="hr-HR"/>
              </w:rPr>
              <w:t>Opći prihodi i primici</w:t>
            </w:r>
          </w:p>
        </w:tc>
      </w:tr>
      <w:tr w:rsidR="00185AA0" w:rsidRPr="008C661A" w:rsidTr="00482A2F">
        <w:trPr>
          <w:trHeight w:val="255"/>
          <w:jc w:val="center"/>
        </w:trPr>
        <w:tc>
          <w:tcPr>
            <w:tcW w:w="5284" w:type="dxa"/>
            <w:noWrap/>
            <w:vAlign w:val="center"/>
          </w:tcPr>
          <w:p w:rsidR="00185AA0" w:rsidRPr="008C661A" w:rsidRDefault="00185AA0" w:rsidP="00E0397A">
            <w:pPr>
              <w:rPr>
                <w:sz w:val="22"/>
                <w:szCs w:val="22"/>
                <w:lang w:val="hr-HR"/>
              </w:rPr>
            </w:pPr>
            <w:r w:rsidRPr="008C661A">
              <w:rPr>
                <w:sz w:val="22"/>
                <w:szCs w:val="22"/>
                <w:lang w:val="hr-HR"/>
              </w:rPr>
              <w:t>Mjere u poticanju samozapošljavanja</w:t>
            </w:r>
          </w:p>
        </w:tc>
        <w:tc>
          <w:tcPr>
            <w:tcW w:w="1647" w:type="dxa"/>
            <w:noWrap/>
            <w:vAlign w:val="center"/>
          </w:tcPr>
          <w:p w:rsidR="00185AA0" w:rsidRPr="008C661A" w:rsidRDefault="00274E5E" w:rsidP="008C661A">
            <w:pPr>
              <w:jc w:val="center"/>
              <w:rPr>
                <w:sz w:val="22"/>
                <w:szCs w:val="22"/>
                <w:lang w:val="hr-HR"/>
              </w:rPr>
            </w:pPr>
            <w:r>
              <w:rPr>
                <w:sz w:val="22"/>
                <w:szCs w:val="22"/>
                <w:lang w:val="hr-HR"/>
              </w:rPr>
              <w:t>20</w:t>
            </w:r>
            <w:r w:rsidR="000536FF">
              <w:rPr>
                <w:sz w:val="22"/>
                <w:szCs w:val="22"/>
                <w:lang w:val="hr-HR"/>
              </w:rPr>
              <w:t>.0</w:t>
            </w:r>
            <w:r w:rsidR="00185AA0" w:rsidRPr="008C661A">
              <w:rPr>
                <w:sz w:val="22"/>
                <w:szCs w:val="22"/>
                <w:lang w:val="hr-HR"/>
              </w:rPr>
              <w:t>00</w:t>
            </w:r>
          </w:p>
        </w:tc>
        <w:tc>
          <w:tcPr>
            <w:tcW w:w="2987" w:type="dxa"/>
          </w:tcPr>
          <w:p w:rsidR="00185AA0" w:rsidRPr="008C661A" w:rsidRDefault="00185AA0" w:rsidP="00482A2F">
            <w:pPr>
              <w:jc w:val="center"/>
              <w:rPr>
                <w:sz w:val="22"/>
                <w:szCs w:val="22"/>
              </w:rPr>
            </w:pPr>
            <w:r w:rsidRPr="008C661A">
              <w:rPr>
                <w:sz w:val="22"/>
                <w:szCs w:val="22"/>
              </w:rPr>
              <w:t>Opći</w:t>
            </w:r>
            <w:r w:rsidR="00FD0FB2">
              <w:rPr>
                <w:sz w:val="22"/>
                <w:szCs w:val="22"/>
              </w:rPr>
              <w:t xml:space="preserve"> </w:t>
            </w:r>
            <w:r w:rsidRPr="008C661A">
              <w:rPr>
                <w:sz w:val="22"/>
                <w:szCs w:val="22"/>
              </w:rPr>
              <w:t>prihodi</w:t>
            </w:r>
            <w:r w:rsidR="00FD0FB2">
              <w:rPr>
                <w:sz w:val="22"/>
                <w:szCs w:val="22"/>
              </w:rPr>
              <w:t xml:space="preserve"> I </w:t>
            </w:r>
            <w:r w:rsidRPr="008C661A">
              <w:rPr>
                <w:sz w:val="22"/>
                <w:szCs w:val="22"/>
              </w:rPr>
              <w:t>primici</w:t>
            </w:r>
          </w:p>
        </w:tc>
      </w:tr>
      <w:tr w:rsidR="00185AA0" w:rsidRPr="008C661A" w:rsidTr="00482A2F">
        <w:trPr>
          <w:trHeight w:val="255"/>
          <w:jc w:val="center"/>
        </w:trPr>
        <w:tc>
          <w:tcPr>
            <w:tcW w:w="5284" w:type="dxa"/>
            <w:noWrap/>
            <w:vAlign w:val="center"/>
          </w:tcPr>
          <w:p w:rsidR="00185AA0" w:rsidRPr="008C661A" w:rsidRDefault="00185AA0" w:rsidP="00E0397A">
            <w:pPr>
              <w:rPr>
                <w:sz w:val="22"/>
                <w:szCs w:val="22"/>
                <w:lang w:val="hr-HR"/>
              </w:rPr>
            </w:pPr>
            <w:r w:rsidRPr="008C661A">
              <w:rPr>
                <w:sz w:val="22"/>
                <w:szCs w:val="22"/>
                <w:lang w:val="hr-HR"/>
              </w:rPr>
              <w:t>Mjere u poticanju zapošljavanja osoba s VŠS i VSS</w:t>
            </w:r>
          </w:p>
        </w:tc>
        <w:tc>
          <w:tcPr>
            <w:tcW w:w="1647" w:type="dxa"/>
            <w:noWrap/>
            <w:vAlign w:val="center"/>
          </w:tcPr>
          <w:p w:rsidR="00185AA0" w:rsidRPr="008C661A" w:rsidRDefault="00482A2F" w:rsidP="008C661A">
            <w:pPr>
              <w:jc w:val="center"/>
              <w:rPr>
                <w:sz w:val="22"/>
                <w:szCs w:val="22"/>
                <w:lang w:val="hr-HR"/>
              </w:rPr>
            </w:pPr>
            <w:r>
              <w:rPr>
                <w:sz w:val="22"/>
                <w:szCs w:val="22"/>
                <w:lang w:val="hr-HR"/>
              </w:rPr>
              <w:t>4</w:t>
            </w:r>
            <w:r w:rsidR="00185AA0" w:rsidRPr="008C661A">
              <w:rPr>
                <w:sz w:val="22"/>
                <w:szCs w:val="22"/>
                <w:lang w:val="hr-HR"/>
              </w:rPr>
              <w:t>.000</w:t>
            </w:r>
          </w:p>
        </w:tc>
        <w:tc>
          <w:tcPr>
            <w:tcW w:w="2987" w:type="dxa"/>
          </w:tcPr>
          <w:p w:rsidR="00185AA0" w:rsidRPr="008C661A" w:rsidRDefault="00185AA0" w:rsidP="00482A2F">
            <w:pPr>
              <w:jc w:val="center"/>
              <w:rPr>
                <w:sz w:val="22"/>
                <w:szCs w:val="22"/>
              </w:rPr>
            </w:pPr>
            <w:r w:rsidRPr="008C661A">
              <w:rPr>
                <w:sz w:val="22"/>
                <w:szCs w:val="22"/>
              </w:rPr>
              <w:t>Opći</w:t>
            </w:r>
            <w:r w:rsidR="00FD0FB2">
              <w:rPr>
                <w:sz w:val="22"/>
                <w:szCs w:val="22"/>
              </w:rPr>
              <w:t xml:space="preserve"> </w:t>
            </w:r>
            <w:r w:rsidRPr="008C661A">
              <w:rPr>
                <w:sz w:val="22"/>
                <w:szCs w:val="22"/>
              </w:rPr>
              <w:t>prihodi</w:t>
            </w:r>
            <w:r w:rsidR="00FD0FB2">
              <w:rPr>
                <w:sz w:val="22"/>
                <w:szCs w:val="22"/>
              </w:rPr>
              <w:t xml:space="preserve"> I </w:t>
            </w:r>
            <w:r w:rsidRPr="008C661A">
              <w:rPr>
                <w:sz w:val="22"/>
                <w:szCs w:val="22"/>
              </w:rPr>
              <w:t>primici</w:t>
            </w:r>
          </w:p>
        </w:tc>
      </w:tr>
      <w:tr w:rsidR="002D22FF" w:rsidRPr="008C661A" w:rsidTr="00482A2F">
        <w:trPr>
          <w:trHeight w:val="330"/>
          <w:jc w:val="center"/>
        </w:trPr>
        <w:tc>
          <w:tcPr>
            <w:tcW w:w="5284" w:type="dxa"/>
            <w:noWrap/>
            <w:vAlign w:val="center"/>
          </w:tcPr>
          <w:p w:rsidR="002D22FF" w:rsidRPr="008C661A" w:rsidRDefault="00A65EE5" w:rsidP="00E0397A">
            <w:pPr>
              <w:rPr>
                <w:b/>
                <w:bCs/>
                <w:sz w:val="22"/>
                <w:szCs w:val="22"/>
                <w:lang w:val="hr-HR"/>
              </w:rPr>
            </w:pPr>
            <w:r>
              <w:rPr>
                <w:b/>
                <w:bCs/>
                <w:sz w:val="22"/>
                <w:szCs w:val="22"/>
                <w:lang w:val="hr-HR"/>
              </w:rPr>
              <w:t>SUBVENCIJE KAMATA NA PODUZETNIČKE KREDITE</w:t>
            </w:r>
          </w:p>
        </w:tc>
        <w:tc>
          <w:tcPr>
            <w:tcW w:w="1647" w:type="dxa"/>
            <w:noWrap/>
            <w:vAlign w:val="center"/>
          </w:tcPr>
          <w:p w:rsidR="002D22FF" w:rsidRDefault="00A65EE5" w:rsidP="008C661A">
            <w:pPr>
              <w:jc w:val="center"/>
              <w:rPr>
                <w:b/>
                <w:bCs/>
                <w:sz w:val="22"/>
                <w:szCs w:val="22"/>
                <w:lang w:val="hr-HR"/>
              </w:rPr>
            </w:pPr>
            <w:r>
              <w:rPr>
                <w:b/>
                <w:bCs/>
                <w:sz w:val="22"/>
                <w:szCs w:val="22"/>
                <w:lang w:val="hr-HR"/>
              </w:rPr>
              <w:t>1.500</w:t>
            </w:r>
          </w:p>
        </w:tc>
        <w:tc>
          <w:tcPr>
            <w:tcW w:w="2987" w:type="dxa"/>
          </w:tcPr>
          <w:p w:rsidR="002D22FF" w:rsidRPr="008C661A" w:rsidRDefault="002D22FF" w:rsidP="00482A2F">
            <w:pPr>
              <w:jc w:val="center"/>
              <w:rPr>
                <w:bCs/>
                <w:sz w:val="22"/>
                <w:szCs w:val="22"/>
                <w:lang w:val="hr-HR"/>
              </w:rPr>
            </w:pPr>
          </w:p>
        </w:tc>
      </w:tr>
      <w:tr w:rsidR="00A65EE5" w:rsidRPr="008C661A" w:rsidTr="00482A2F">
        <w:trPr>
          <w:trHeight w:val="330"/>
          <w:jc w:val="center"/>
        </w:trPr>
        <w:tc>
          <w:tcPr>
            <w:tcW w:w="5284" w:type="dxa"/>
            <w:noWrap/>
            <w:vAlign w:val="center"/>
          </w:tcPr>
          <w:p w:rsidR="00A65EE5" w:rsidRPr="00A65EE5" w:rsidRDefault="00A65EE5" w:rsidP="00E0397A">
            <w:pPr>
              <w:rPr>
                <w:sz w:val="22"/>
                <w:szCs w:val="22"/>
                <w:lang w:val="hr-HR"/>
              </w:rPr>
            </w:pPr>
            <w:r w:rsidRPr="00A65EE5">
              <w:rPr>
                <w:sz w:val="22"/>
                <w:szCs w:val="22"/>
                <w:lang w:val="hr-HR"/>
              </w:rPr>
              <w:t>Subvencije kamata na poduzetničke kredite</w:t>
            </w:r>
          </w:p>
        </w:tc>
        <w:tc>
          <w:tcPr>
            <w:tcW w:w="1647" w:type="dxa"/>
            <w:noWrap/>
            <w:vAlign w:val="center"/>
          </w:tcPr>
          <w:p w:rsidR="00A65EE5" w:rsidRPr="00A65EE5" w:rsidRDefault="00A65EE5" w:rsidP="008C661A">
            <w:pPr>
              <w:jc w:val="center"/>
              <w:rPr>
                <w:sz w:val="22"/>
                <w:szCs w:val="22"/>
                <w:lang w:val="hr-HR"/>
              </w:rPr>
            </w:pPr>
            <w:r w:rsidRPr="00A65EE5">
              <w:rPr>
                <w:sz w:val="22"/>
                <w:szCs w:val="22"/>
                <w:lang w:val="hr-HR"/>
              </w:rPr>
              <w:t>1.500</w:t>
            </w:r>
          </w:p>
        </w:tc>
        <w:tc>
          <w:tcPr>
            <w:tcW w:w="2987" w:type="dxa"/>
          </w:tcPr>
          <w:p w:rsidR="00A65EE5" w:rsidRPr="008C661A" w:rsidRDefault="00A65EE5" w:rsidP="00482A2F">
            <w:pPr>
              <w:jc w:val="center"/>
              <w:rPr>
                <w:bCs/>
                <w:sz w:val="22"/>
                <w:szCs w:val="22"/>
                <w:lang w:val="hr-HR"/>
              </w:rPr>
            </w:pPr>
            <w:r w:rsidRPr="008C661A">
              <w:rPr>
                <w:sz w:val="22"/>
                <w:szCs w:val="22"/>
                <w:lang w:val="hr-HR"/>
              </w:rPr>
              <w:t>Opći prihodi i primici</w:t>
            </w:r>
          </w:p>
        </w:tc>
      </w:tr>
      <w:tr w:rsidR="00185AA0" w:rsidRPr="008C661A" w:rsidTr="00482A2F">
        <w:trPr>
          <w:trHeight w:val="330"/>
          <w:jc w:val="center"/>
        </w:trPr>
        <w:tc>
          <w:tcPr>
            <w:tcW w:w="5284" w:type="dxa"/>
            <w:noWrap/>
            <w:vAlign w:val="center"/>
          </w:tcPr>
          <w:p w:rsidR="00185AA0" w:rsidRPr="008C661A" w:rsidRDefault="00185AA0" w:rsidP="00E0397A">
            <w:pPr>
              <w:rPr>
                <w:b/>
                <w:bCs/>
                <w:sz w:val="22"/>
                <w:szCs w:val="22"/>
                <w:lang w:val="hr-HR"/>
              </w:rPr>
            </w:pPr>
            <w:r w:rsidRPr="008C661A">
              <w:rPr>
                <w:b/>
                <w:bCs/>
                <w:sz w:val="22"/>
                <w:szCs w:val="22"/>
                <w:lang w:val="hr-HR"/>
              </w:rPr>
              <w:t>POTPORE U OBOGAĆIVANJU TURISTIČKE PONUDE</w:t>
            </w:r>
          </w:p>
        </w:tc>
        <w:tc>
          <w:tcPr>
            <w:tcW w:w="1647" w:type="dxa"/>
            <w:noWrap/>
            <w:vAlign w:val="center"/>
          </w:tcPr>
          <w:p w:rsidR="00185AA0" w:rsidRPr="008C661A" w:rsidRDefault="00F11D12" w:rsidP="008C661A">
            <w:pPr>
              <w:jc w:val="center"/>
              <w:rPr>
                <w:b/>
                <w:bCs/>
                <w:sz w:val="22"/>
                <w:szCs w:val="22"/>
                <w:lang w:val="hr-HR"/>
              </w:rPr>
            </w:pPr>
            <w:r>
              <w:rPr>
                <w:b/>
                <w:bCs/>
                <w:sz w:val="22"/>
                <w:szCs w:val="22"/>
                <w:lang w:val="hr-HR"/>
              </w:rPr>
              <w:t>55</w:t>
            </w:r>
            <w:r w:rsidR="00185AA0" w:rsidRPr="008C661A">
              <w:rPr>
                <w:b/>
                <w:bCs/>
                <w:sz w:val="22"/>
                <w:szCs w:val="22"/>
                <w:lang w:val="hr-HR"/>
              </w:rPr>
              <w:t>.000</w:t>
            </w:r>
          </w:p>
        </w:tc>
        <w:tc>
          <w:tcPr>
            <w:tcW w:w="2987" w:type="dxa"/>
          </w:tcPr>
          <w:p w:rsidR="00185AA0" w:rsidRPr="008C661A" w:rsidRDefault="00185AA0" w:rsidP="00482A2F">
            <w:pPr>
              <w:jc w:val="center"/>
              <w:rPr>
                <w:bCs/>
                <w:sz w:val="22"/>
                <w:szCs w:val="22"/>
                <w:lang w:val="hr-HR"/>
              </w:rPr>
            </w:pPr>
          </w:p>
        </w:tc>
      </w:tr>
      <w:tr w:rsidR="00185AA0" w:rsidRPr="008C661A" w:rsidTr="00482A2F">
        <w:trPr>
          <w:trHeight w:val="542"/>
          <w:jc w:val="center"/>
        </w:trPr>
        <w:tc>
          <w:tcPr>
            <w:tcW w:w="5284" w:type="dxa"/>
            <w:noWrap/>
            <w:vAlign w:val="center"/>
          </w:tcPr>
          <w:p w:rsidR="00185AA0" w:rsidRPr="008C661A" w:rsidRDefault="00185AA0" w:rsidP="00E0397A">
            <w:pPr>
              <w:rPr>
                <w:sz w:val="22"/>
                <w:szCs w:val="22"/>
                <w:lang w:val="hr-HR"/>
              </w:rPr>
            </w:pPr>
            <w:r w:rsidRPr="008C661A">
              <w:rPr>
                <w:sz w:val="22"/>
                <w:szCs w:val="22"/>
                <w:lang w:val="hr-HR"/>
              </w:rPr>
              <w:t>Ulaganja u turističku infrastrukturu</w:t>
            </w:r>
          </w:p>
        </w:tc>
        <w:tc>
          <w:tcPr>
            <w:tcW w:w="1647" w:type="dxa"/>
            <w:noWrap/>
            <w:vAlign w:val="center"/>
          </w:tcPr>
          <w:p w:rsidR="00185AA0" w:rsidRDefault="00A65EE5" w:rsidP="008C661A">
            <w:pPr>
              <w:jc w:val="center"/>
              <w:rPr>
                <w:sz w:val="22"/>
                <w:szCs w:val="22"/>
                <w:lang w:val="hr-HR"/>
              </w:rPr>
            </w:pPr>
            <w:r>
              <w:rPr>
                <w:sz w:val="22"/>
                <w:szCs w:val="22"/>
                <w:lang w:val="hr-HR"/>
              </w:rPr>
              <w:t>30</w:t>
            </w:r>
            <w:r w:rsidR="00185AA0" w:rsidRPr="008C661A">
              <w:rPr>
                <w:sz w:val="22"/>
                <w:szCs w:val="22"/>
                <w:lang w:val="hr-HR"/>
              </w:rPr>
              <w:t>.000</w:t>
            </w:r>
          </w:p>
          <w:p w:rsidR="00482A2F" w:rsidRDefault="00482A2F" w:rsidP="008C661A">
            <w:pPr>
              <w:jc w:val="center"/>
              <w:rPr>
                <w:sz w:val="22"/>
                <w:szCs w:val="22"/>
                <w:lang w:val="hr-HR"/>
              </w:rPr>
            </w:pPr>
          </w:p>
          <w:p w:rsidR="00482A2F" w:rsidRPr="008C661A" w:rsidRDefault="00F11D12" w:rsidP="008C661A">
            <w:pPr>
              <w:jc w:val="center"/>
              <w:rPr>
                <w:sz w:val="22"/>
                <w:szCs w:val="22"/>
                <w:lang w:val="hr-HR"/>
              </w:rPr>
            </w:pPr>
            <w:r>
              <w:rPr>
                <w:sz w:val="22"/>
                <w:szCs w:val="22"/>
                <w:lang w:val="hr-HR"/>
              </w:rPr>
              <w:t>25</w:t>
            </w:r>
            <w:r w:rsidR="00482A2F">
              <w:rPr>
                <w:sz w:val="22"/>
                <w:szCs w:val="22"/>
                <w:lang w:val="hr-HR"/>
              </w:rPr>
              <w:t>.000</w:t>
            </w:r>
          </w:p>
        </w:tc>
        <w:tc>
          <w:tcPr>
            <w:tcW w:w="2987" w:type="dxa"/>
          </w:tcPr>
          <w:p w:rsidR="00185AA0" w:rsidRPr="008C661A" w:rsidRDefault="00185AA0" w:rsidP="00482A2F">
            <w:pPr>
              <w:jc w:val="center"/>
              <w:rPr>
                <w:sz w:val="22"/>
                <w:szCs w:val="22"/>
                <w:lang w:val="hr-HR"/>
              </w:rPr>
            </w:pPr>
            <w:r w:rsidRPr="008C661A">
              <w:rPr>
                <w:sz w:val="22"/>
                <w:szCs w:val="22"/>
                <w:lang w:val="hr-HR"/>
              </w:rPr>
              <w:t>Prih</w:t>
            </w:r>
            <w:r w:rsidR="00FB75FB" w:rsidRPr="008C661A">
              <w:rPr>
                <w:sz w:val="22"/>
                <w:szCs w:val="22"/>
                <w:lang w:val="hr-HR"/>
              </w:rPr>
              <w:t>odi za posebne namjene-turistička</w:t>
            </w:r>
            <w:r w:rsidRPr="008C661A">
              <w:rPr>
                <w:sz w:val="22"/>
                <w:szCs w:val="22"/>
                <w:lang w:val="hr-HR"/>
              </w:rPr>
              <w:t xml:space="preserve"> pristojba</w:t>
            </w:r>
          </w:p>
          <w:p w:rsidR="00185AA0" w:rsidRPr="008C661A" w:rsidRDefault="00185AA0" w:rsidP="00482A2F">
            <w:pPr>
              <w:jc w:val="center"/>
              <w:rPr>
                <w:sz w:val="22"/>
                <w:szCs w:val="22"/>
                <w:lang w:val="hr-HR"/>
              </w:rPr>
            </w:pPr>
            <w:r w:rsidRPr="008C661A">
              <w:rPr>
                <w:sz w:val="22"/>
                <w:szCs w:val="22"/>
                <w:lang w:val="hr-HR"/>
              </w:rPr>
              <w:t>Pomoći DNŽ</w:t>
            </w:r>
          </w:p>
        </w:tc>
      </w:tr>
      <w:tr w:rsidR="00185AA0" w:rsidRPr="008C661A" w:rsidTr="00482A2F">
        <w:trPr>
          <w:trHeight w:val="330"/>
          <w:jc w:val="center"/>
        </w:trPr>
        <w:tc>
          <w:tcPr>
            <w:tcW w:w="5284" w:type="dxa"/>
            <w:noWrap/>
            <w:vAlign w:val="center"/>
          </w:tcPr>
          <w:p w:rsidR="00185AA0" w:rsidRPr="008C661A" w:rsidRDefault="00185AA0" w:rsidP="00E0397A">
            <w:pPr>
              <w:rPr>
                <w:b/>
                <w:bCs/>
                <w:sz w:val="22"/>
                <w:szCs w:val="22"/>
                <w:lang w:val="hr-HR"/>
              </w:rPr>
            </w:pPr>
            <w:r w:rsidRPr="008C661A">
              <w:rPr>
                <w:b/>
                <w:bCs/>
                <w:sz w:val="22"/>
                <w:szCs w:val="22"/>
                <w:lang w:val="hr-HR"/>
              </w:rPr>
              <w:t>OSTALE MJERE U GOSPODARSTVU</w:t>
            </w:r>
          </w:p>
        </w:tc>
        <w:tc>
          <w:tcPr>
            <w:tcW w:w="1647" w:type="dxa"/>
            <w:noWrap/>
            <w:vAlign w:val="center"/>
          </w:tcPr>
          <w:p w:rsidR="00185AA0" w:rsidRPr="008C661A" w:rsidRDefault="009941F3" w:rsidP="008C661A">
            <w:pPr>
              <w:jc w:val="center"/>
              <w:rPr>
                <w:b/>
                <w:bCs/>
                <w:sz w:val="22"/>
                <w:szCs w:val="22"/>
                <w:lang w:val="hr-HR"/>
              </w:rPr>
            </w:pPr>
            <w:r>
              <w:rPr>
                <w:b/>
                <w:bCs/>
                <w:sz w:val="22"/>
                <w:szCs w:val="22"/>
                <w:lang w:val="hr-HR"/>
              </w:rPr>
              <w:t>19.65</w:t>
            </w:r>
            <w:r w:rsidR="00185AA0" w:rsidRPr="008C661A">
              <w:rPr>
                <w:b/>
                <w:bCs/>
                <w:sz w:val="22"/>
                <w:szCs w:val="22"/>
                <w:lang w:val="hr-HR"/>
              </w:rPr>
              <w:t>0</w:t>
            </w:r>
          </w:p>
        </w:tc>
        <w:tc>
          <w:tcPr>
            <w:tcW w:w="2987" w:type="dxa"/>
          </w:tcPr>
          <w:p w:rsidR="00185AA0" w:rsidRPr="008C661A" w:rsidRDefault="00185AA0" w:rsidP="00482A2F">
            <w:pPr>
              <w:jc w:val="center"/>
              <w:rPr>
                <w:bCs/>
                <w:sz w:val="22"/>
                <w:szCs w:val="22"/>
                <w:lang w:val="hr-HR"/>
              </w:rPr>
            </w:pPr>
          </w:p>
        </w:tc>
      </w:tr>
      <w:tr w:rsidR="00185AA0" w:rsidRPr="008C661A" w:rsidTr="00482A2F">
        <w:trPr>
          <w:trHeight w:val="255"/>
          <w:jc w:val="center"/>
        </w:trPr>
        <w:tc>
          <w:tcPr>
            <w:tcW w:w="5284" w:type="dxa"/>
            <w:noWrap/>
            <w:vAlign w:val="center"/>
          </w:tcPr>
          <w:p w:rsidR="00185AA0" w:rsidRPr="008C661A" w:rsidRDefault="00185AA0" w:rsidP="00E0397A">
            <w:pPr>
              <w:rPr>
                <w:sz w:val="22"/>
                <w:szCs w:val="22"/>
                <w:lang w:val="hr-HR"/>
              </w:rPr>
            </w:pPr>
            <w:r w:rsidRPr="008C661A">
              <w:rPr>
                <w:sz w:val="22"/>
                <w:szCs w:val="22"/>
                <w:lang w:val="hr-HR"/>
              </w:rPr>
              <w:t>Program sufinanciranja nabave sadnog materijala</w:t>
            </w:r>
          </w:p>
        </w:tc>
        <w:tc>
          <w:tcPr>
            <w:tcW w:w="1647" w:type="dxa"/>
            <w:noWrap/>
            <w:vAlign w:val="center"/>
          </w:tcPr>
          <w:p w:rsidR="00185AA0" w:rsidRPr="008C661A" w:rsidRDefault="00482A2F" w:rsidP="008C661A">
            <w:pPr>
              <w:jc w:val="center"/>
              <w:rPr>
                <w:sz w:val="22"/>
                <w:szCs w:val="22"/>
                <w:lang w:val="hr-HR"/>
              </w:rPr>
            </w:pPr>
            <w:r>
              <w:rPr>
                <w:sz w:val="22"/>
                <w:szCs w:val="22"/>
                <w:lang w:val="hr-HR"/>
              </w:rPr>
              <w:t>2</w:t>
            </w:r>
            <w:r w:rsidR="00185AA0" w:rsidRPr="008C661A">
              <w:rPr>
                <w:sz w:val="22"/>
                <w:szCs w:val="22"/>
                <w:lang w:val="hr-HR"/>
              </w:rPr>
              <w:t>.000</w:t>
            </w:r>
          </w:p>
        </w:tc>
        <w:tc>
          <w:tcPr>
            <w:tcW w:w="2987" w:type="dxa"/>
          </w:tcPr>
          <w:p w:rsidR="00185AA0" w:rsidRPr="008C661A" w:rsidRDefault="00185AA0" w:rsidP="00482A2F">
            <w:pPr>
              <w:jc w:val="center"/>
              <w:rPr>
                <w:sz w:val="22"/>
                <w:szCs w:val="22"/>
              </w:rPr>
            </w:pPr>
            <w:r w:rsidRPr="008C661A">
              <w:rPr>
                <w:sz w:val="22"/>
                <w:szCs w:val="22"/>
                <w:lang w:val="hr-HR"/>
              </w:rPr>
              <w:t>Opći prihodi i primici</w:t>
            </w:r>
          </w:p>
        </w:tc>
      </w:tr>
      <w:tr w:rsidR="00185AA0" w:rsidRPr="008C661A" w:rsidTr="00482A2F">
        <w:trPr>
          <w:trHeight w:val="255"/>
          <w:jc w:val="center"/>
        </w:trPr>
        <w:tc>
          <w:tcPr>
            <w:tcW w:w="5284" w:type="dxa"/>
            <w:noWrap/>
            <w:vAlign w:val="center"/>
          </w:tcPr>
          <w:p w:rsidR="00185AA0" w:rsidRPr="008C661A" w:rsidRDefault="00185AA0" w:rsidP="00E0397A">
            <w:pPr>
              <w:rPr>
                <w:sz w:val="22"/>
                <w:szCs w:val="22"/>
                <w:lang w:val="hr-HR"/>
              </w:rPr>
            </w:pPr>
            <w:r w:rsidRPr="008C661A">
              <w:rPr>
                <w:sz w:val="22"/>
                <w:szCs w:val="22"/>
                <w:lang w:val="hr-HR"/>
              </w:rPr>
              <w:t>Razvojna agencija Općine Blato</w:t>
            </w:r>
          </w:p>
        </w:tc>
        <w:tc>
          <w:tcPr>
            <w:tcW w:w="1647" w:type="dxa"/>
            <w:noWrap/>
            <w:vAlign w:val="center"/>
          </w:tcPr>
          <w:p w:rsidR="00185AA0" w:rsidRPr="008C661A" w:rsidRDefault="009941F3" w:rsidP="008C661A">
            <w:pPr>
              <w:jc w:val="center"/>
              <w:rPr>
                <w:sz w:val="22"/>
                <w:szCs w:val="22"/>
                <w:lang w:val="hr-HR"/>
              </w:rPr>
            </w:pPr>
            <w:r>
              <w:rPr>
                <w:sz w:val="22"/>
                <w:szCs w:val="22"/>
                <w:lang w:val="hr-HR"/>
              </w:rPr>
              <w:t>17.65</w:t>
            </w:r>
            <w:r w:rsidR="00185AA0" w:rsidRPr="008C661A">
              <w:rPr>
                <w:sz w:val="22"/>
                <w:szCs w:val="22"/>
                <w:lang w:val="hr-HR"/>
              </w:rPr>
              <w:t>0</w:t>
            </w:r>
          </w:p>
        </w:tc>
        <w:tc>
          <w:tcPr>
            <w:tcW w:w="2987" w:type="dxa"/>
          </w:tcPr>
          <w:p w:rsidR="00185AA0" w:rsidRPr="008C661A" w:rsidRDefault="00185AA0" w:rsidP="00482A2F">
            <w:pPr>
              <w:jc w:val="center"/>
              <w:rPr>
                <w:sz w:val="22"/>
                <w:szCs w:val="22"/>
                <w:lang w:val="hr-HR"/>
              </w:rPr>
            </w:pPr>
            <w:r w:rsidRPr="008C661A">
              <w:rPr>
                <w:sz w:val="22"/>
                <w:szCs w:val="22"/>
                <w:lang w:val="hr-HR"/>
              </w:rPr>
              <w:t>Opći prihodi i primici</w:t>
            </w:r>
          </w:p>
        </w:tc>
      </w:tr>
      <w:tr w:rsidR="00185AA0" w:rsidRPr="008C661A" w:rsidTr="00482A2F">
        <w:trPr>
          <w:trHeight w:val="255"/>
          <w:jc w:val="center"/>
        </w:trPr>
        <w:tc>
          <w:tcPr>
            <w:tcW w:w="5284" w:type="dxa"/>
            <w:noWrap/>
            <w:vAlign w:val="center"/>
          </w:tcPr>
          <w:p w:rsidR="00185AA0" w:rsidRPr="008C661A" w:rsidRDefault="00185AA0" w:rsidP="00E0397A">
            <w:pPr>
              <w:rPr>
                <w:b/>
                <w:sz w:val="22"/>
                <w:szCs w:val="22"/>
                <w:lang w:val="hr-HR"/>
              </w:rPr>
            </w:pPr>
            <w:r w:rsidRPr="008C661A">
              <w:rPr>
                <w:b/>
                <w:sz w:val="22"/>
                <w:szCs w:val="22"/>
                <w:lang w:val="hr-HR"/>
              </w:rPr>
              <w:t>LOKALNA AKCIJSKA GRUPA</w:t>
            </w:r>
          </w:p>
        </w:tc>
        <w:tc>
          <w:tcPr>
            <w:tcW w:w="1647" w:type="dxa"/>
            <w:noWrap/>
            <w:vAlign w:val="center"/>
          </w:tcPr>
          <w:p w:rsidR="00185AA0" w:rsidRPr="008C661A" w:rsidRDefault="00482A2F" w:rsidP="008C661A">
            <w:pPr>
              <w:jc w:val="center"/>
              <w:rPr>
                <w:b/>
                <w:sz w:val="22"/>
                <w:szCs w:val="22"/>
                <w:lang w:val="hr-HR"/>
              </w:rPr>
            </w:pPr>
            <w:r>
              <w:rPr>
                <w:b/>
                <w:sz w:val="22"/>
                <w:szCs w:val="22"/>
                <w:lang w:val="hr-HR"/>
              </w:rPr>
              <w:t>2.5</w:t>
            </w:r>
            <w:r w:rsidR="00185AA0" w:rsidRPr="008C661A">
              <w:rPr>
                <w:b/>
                <w:sz w:val="22"/>
                <w:szCs w:val="22"/>
                <w:lang w:val="hr-HR"/>
              </w:rPr>
              <w:t>00</w:t>
            </w:r>
          </w:p>
        </w:tc>
        <w:tc>
          <w:tcPr>
            <w:tcW w:w="2987" w:type="dxa"/>
          </w:tcPr>
          <w:p w:rsidR="00185AA0" w:rsidRPr="008C661A" w:rsidRDefault="00185AA0" w:rsidP="00482A2F">
            <w:pPr>
              <w:jc w:val="center"/>
              <w:rPr>
                <w:sz w:val="22"/>
                <w:szCs w:val="22"/>
              </w:rPr>
            </w:pPr>
            <w:r w:rsidRPr="008C661A">
              <w:rPr>
                <w:sz w:val="22"/>
                <w:szCs w:val="22"/>
                <w:lang w:val="hr-HR"/>
              </w:rPr>
              <w:t>Opći prihodi i primici</w:t>
            </w:r>
          </w:p>
        </w:tc>
      </w:tr>
      <w:tr w:rsidR="00247D3E" w:rsidRPr="008C661A" w:rsidTr="00482A2F">
        <w:trPr>
          <w:trHeight w:val="255"/>
          <w:jc w:val="center"/>
        </w:trPr>
        <w:tc>
          <w:tcPr>
            <w:tcW w:w="5284" w:type="dxa"/>
            <w:noWrap/>
            <w:vAlign w:val="center"/>
          </w:tcPr>
          <w:p w:rsidR="00247D3E" w:rsidRPr="008C661A" w:rsidRDefault="00247D3E" w:rsidP="00E0397A">
            <w:pPr>
              <w:rPr>
                <w:b/>
                <w:sz w:val="22"/>
                <w:szCs w:val="22"/>
                <w:lang w:val="hr-HR"/>
              </w:rPr>
            </w:pPr>
            <w:r w:rsidRPr="008C661A">
              <w:rPr>
                <w:b/>
                <w:sz w:val="22"/>
                <w:szCs w:val="22"/>
                <w:lang w:val="hr-HR"/>
              </w:rPr>
              <w:t>FLAG</w:t>
            </w:r>
          </w:p>
        </w:tc>
        <w:tc>
          <w:tcPr>
            <w:tcW w:w="1647" w:type="dxa"/>
            <w:noWrap/>
            <w:vAlign w:val="center"/>
          </w:tcPr>
          <w:p w:rsidR="00247D3E" w:rsidRPr="008C661A" w:rsidRDefault="00A77441" w:rsidP="00A77441">
            <w:pPr>
              <w:rPr>
                <w:b/>
                <w:sz w:val="22"/>
                <w:szCs w:val="22"/>
                <w:lang w:val="hr-HR"/>
              </w:rPr>
            </w:pPr>
            <w:r>
              <w:rPr>
                <w:b/>
                <w:sz w:val="22"/>
                <w:szCs w:val="22"/>
                <w:lang w:val="hr-HR"/>
              </w:rPr>
              <w:t xml:space="preserve">        1.0</w:t>
            </w:r>
            <w:r w:rsidR="00247D3E" w:rsidRPr="008C661A">
              <w:rPr>
                <w:b/>
                <w:sz w:val="22"/>
                <w:szCs w:val="22"/>
                <w:lang w:val="hr-HR"/>
              </w:rPr>
              <w:t>00</w:t>
            </w:r>
          </w:p>
        </w:tc>
        <w:tc>
          <w:tcPr>
            <w:tcW w:w="2987" w:type="dxa"/>
          </w:tcPr>
          <w:p w:rsidR="00247D3E" w:rsidRPr="008C661A" w:rsidRDefault="00247D3E" w:rsidP="00482A2F">
            <w:pPr>
              <w:jc w:val="center"/>
              <w:rPr>
                <w:sz w:val="22"/>
                <w:szCs w:val="22"/>
                <w:lang w:val="hr-HR"/>
              </w:rPr>
            </w:pPr>
            <w:r w:rsidRPr="008C661A">
              <w:rPr>
                <w:sz w:val="22"/>
                <w:szCs w:val="22"/>
                <w:lang w:val="hr-HR"/>
              </w:rPr>
              <w:t>Opći prihodi i primici</w:t>
            </w:r>
          </w:p>
        </w:tc>
      </w:tr>
      <w:tr w:rsidR="00185AA0" w:rsidRPr="008C661A" w:rsidTr="00482A2F">
        <w:trPr>
          <w:trHeight w:val="770"/>
          <w:jc w:val="center"/>
        </w:trPr>
        <w:tc>
          <w:tcPr>
            <w:tcW w:w="5284" w:type="dxa"/>
            <w:noWrap/>
            <w:vAlign w:val="center"/>
          </w:tcPr>
          <w:p w:rsidR="00185AA0" w:rsidRPr="008C661A" w:rsidRDefault="00185AA0" w:rsidP="00E0397A">
            <w:pPr>
              <w:rPr>
                <w:b/>
                <w:sz w:val="22"/>
                <w:szCs w:val="22"/>
                <w:lang w:val="hr-HR"/>
              </w:rPr>
            </w:pPr>
            <w:r w:rsidRPr="008C661A">
              <w:rPr>
                <w:b/>
                <w:sz w:val="22"/>
                <w:szCs w:val="22"/>
                <w:lang w:val="hr-HR"/>
              </w:rPr>
              <w:t>UKUPNO</w:t>
            </w:r>
          </w:p>
        </w:tc>
        <w:tc>
          <w:tcPr>
            <w:tcW w:w="1647" w:type="dxa"/>
            <w:noWrap/>
            <w:vAlign w:val="center"/>
          </w:tcPr>
          <w:p w:rsidR="00185AA0" w:rsidRPr="008C661A" w:rsidRDefault="008B22FD" w:rsidP="008C661A">
            <w:pPr>
              <w:jc w:val="center"/>
              <w:rPr>
                <w:b/>
                <w:sz w:val="22"/>
                <w:szCs w:val="22"/>
                <w:lang w:val="hr-HR"/>
              </w:rPr>
            </w:pPr>
            <w:r>
              <w:rPr>
                <w:b/>
                <w:sz w:val="22"/>
                <w:szCs w:val="22"/>
                <w:lang w:val="hr-HR"/>
              </w:rPr>
              <w:t>1</w:t>
            </w:r>
            <w:r w:rsidR="00721021">
              <w:rPr>
                <w:b/>
                <w:sz w:val="22"/>
                <w:szCs w:val="22"/>
                <w:lang w:val="hr-HR"/>
              </w:rPr>
              <w:t>43.65</w:t>
            </w:r>
            <w:r w:rsidR="00185AA0" w:rsidRPr="008C661A">
              <w:rPr>
                <w:b/>
                <w:sz w:val="22"/>
                <w:szCs w:val="22"/>
                <w:lang w:val="hr-HR"/>
              </w:rPr>
              <w:t>0</w:t>
            </w:r>
          </w:p>
        </w:tc>
        <w:tc>
          <w:tcPr>
            <w:tcW w:w="2987" w:type="dxa"/>
          </w:tcPr>
          <w:p w:rsidR="00185AA0" w:rsidRPr="008C661A" w:rsidRDefault="00185AA0" w:rsidP="00482A2F">
            <w:pPr>
              <w:jc w:val="center"/>
              <w:rPr>
                <w:sz w:val="22"/>
                <w:szCs w:val="22"/>
              </w:rPr>
            </w:pPr>
            <w:r w:rsidRPr="008C661A">
              <w:rPr>
                <w:sz w:val="22"/>
                <w:szCs w:val="22"/>
              </w:rPr>
              <w:t>Općiprihodii primici</w:t>
            </w:r>
            <w:r w:rsidR="006F4B00" w:rsidRPr="008C661A">
              <w:rPr>
                <w:sz w:val="22"/>
                <w:szCs w:val="22"/>
              </w:rPr>
              <w:t>-</w:t>
            </w:r>
            <w:r w:rsidR="00721021">
              <w:rPr>
                <w:sz w:val="22"/>
                <w:szCs w:val="22"/>
              </w:rPr>
              <w:t>88.65</w:t>
            </w:r>
            <w:r w:rsidR="00482A2F">
              <w:rPr>
                <w:sz w:val="22"/>
                <w:szCs w:val="22"/>
              </w:rPr>
              <w:t>0</w:t>
            </w:r>
          </w:p>
          <w:p w:rsidR="00185AA0" w:rsidRPr="008C661A" w:rsidRDefault="00185AA0" w:rsidP="00482A2F">
            <w:pPr>
              <w:jc w:val="center"/>
              <w:rPr>
                <w:sz w:val="22"/>
                <w:szCs w:val="22"/>
              </w:rPr>
            </w:pPr>
            <w:r w:rsidRPr="008C661A">
              <w:rPr>
                <w:sz w:val="22"/>
                <w:szCs w:val="22"/>
              </w:rPr>
              <w:t>Prihodi za posebnenamjene-</w:t>
            </w:r>
            <w:r w:rsidR="00FB75FB" w:rsidRPr="008C661A">
              <w:rPr>
                <w:sz w:val="22"/>
                <w:szCs w:val="22"/>
              </w:rPr>
              <w:t>(turistička</w:t>
            </w:r>
            <w:r w:rsidRPr="008C661A">
              <w:rPr>
                <w:sz w:val="22"/>
                <w:szCs w:val="22"/>
              </w:rPr>
              <w:t>pristojba</w:t>
            </w:r>
            <w:r w:rsidR="003F0DDC" w:rsidRPr="008C661A">
              <w:rPr>
                <w:sz w:val="22"/>
                <w:szCs w:val="22"/>
              </w:rPr>
              <w:t>)-</w:t>
            </w:r>
            <w:r w:rsidR="00A65EE5">
              <w:rPr>
                <w:sz w:val="22"/>
                <w:szCs w:val="22"/>
              </w:rPr>
              <w:t>30</w:t>
            </w:r>
            <w:r w:rsidRPr="008C661A">
              <w:rPr>
                <w:sz w:val="22"/>
                <w:szCs w:val="22"/>
              </w:rPr>
              <w:t>.000</w:t>
            </w:r>
          </w:p>
          <w:p w:rsidR="00185AA0" w:rsidRPr="00254EC9" w:rsidRDefault="00185AA0" w:rsidP="00254EC9">
            <w:pPr>
              <w:jc w:val="center"/>
            </w:pPr>
            <w:r w:rsidRPr="008C661A">
              <w:rPr>
                <w:sz w:val="22"/>
                <w:szCs w:val="22"/>
              </w:rPr>
              <w:t>Pomoći-</w:t>
            </w:r>
            <w:r w:rsidR="00254EC9">
              <w:rPr>
                <w:sz w:val="22"/>
                <w:szCs w:val="22"/>
              </w:rPr>
              <w:t>25</w:t>
            </w:r>
            <w:r w:rsidRPr="008C661A">
              <w:rPr>
                <w:sz w:val="22"/>
                <w:szCs w:val="22"/>
              </w:rPr>
              <w:t>.000</w:t>
            </w:r>
          </w:p>
        </w:tc>
      </w:tr>
      <w:bookmarkEnd w:id="5"/>
    </w:tbl>
    <w:p w:rsidR="00185AA0" w:rsidRDefault="00185AA0"/>
    <w:sectPr w:rsidR="00185AA0" w:rsidSect="00FD0FB2">
      <w:pgSz w:w="11906" w:h="16838"/>
      <w:pgMar w:top="1134"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E5104" w:rsidRDefault="00EE5104" w:rsidP="00A35EF1">
      <w:r>
        <w:separator/>
      </w:r>
    </w:p>
  </w:endnote>
  <w:endnote w:type="continuationSeparator" w:id="1">
    <w:p w:rsidR="00EE5104" w:rsidRDefault="00EE5104" w:rsidP="00A35EF1">
      <w:r>
        <w:continuationSeparator/>
      </w:r>
    </w:p>
  </w:endnote>
</w:endnotes>
</file>

<file path=word/fontTable.xml><?xml version="1.0" encoding="utf-8"?>
<w:fonts xmlns:r="http://schemas.openxmlformats.org/officeDocument/2006/relationships" xmlns:w="http://schemas.openxmlformats.org/wordprocessingml/2006/main">
  <w:font w:name="Verdana">
    <w:panose1 w:val="020B0604030504040204"/>
    <w:charset w:val="EE"/>
    <w:family w:val="swiss"/>
    <w:pitch w:val="variable"/>
    <w:sig w:usb0="A00006FF" w:usb1="4000205B" w:usb2="00000010" w:usb3="00000000" w:csb0="0000019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200247B" w:usb2="00000009" w:usb3="00000000" w:csb0="000001FF" w:csb1="00000000"/>
  </w:font>
  <w:font w:name="Corbel">
    <w:panose1 w:val="020B0503020204020204"/>
    <w:charset w:val="EE"/>
    <w:family w:val="swiss"/>
    <w:pitch w:val="variable"/>
    <w:sig w:usb0="A00002EF" w:usb1="4000A44B" w:usb2="00000000" w:usb3="00000000" w:csb0="0000019F" w:csb1="00000000"/>
  </w:font>
  <w:font w:name="Arial">
    <w:panose1 w:val="020B0604020202020204"/>
    <w:charset w:val="EE"/>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E5104" w:rsidRDefault="00EE5104" w:rsidP="00A35EF1">
      <w:r>
        <w:separator/>
      </w:r>
    </w:p>
  </w:footnote>
  <w:footnote w:type="continuationSeparator" w:id="1">
    <w:p w:rsidR="00EE5104" w:rsidRDefault="00EE5104" w:rsidP="00A35EF1">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9"/>
    <w:multiLevelType w:val="multilevel"/>
    <w:tmpl w:val="00000009"/>
    <w:name w:val="WW8Num14"/>
    <w:lvl w:ilvl="0">
      <w:start w:val="1"/>
      <w:numFmt w:val="bullet"/>
      <w:lvlText w:val="-"/>
      <w:lvlJc w:val="left"/>
      <w:pPr>
        <w:tabs>
          <w:tab w:val="num" w:pos="0"/>
        </w:tabs>
        <w:ind w:left="1069" w:hanging="360"/>
      </w:pPr>
      <w:rPr>
        <w:rFonts w:ascii="Verdana" w:hAnsi="Verdana"/>
      </w:rPr>
    </w:lvl>
    <w:lvl w:ilvl="1">
      <w:start w:val="1"/>
      <w:numFmt w:val="bullet"/>
      <w:lvlText w:val=""/>
      <w:lvlJc w:val="left"/>
      <w:pPr>
        <w:tabs>
          <w:tab w:val="num" w:pos="0"/>
        </w:tabs>
        <w:ind w:left="1440" w:hanging="360"/>
      </w:pPr>
      <w:rPr>
        <w:rFonts w:ascii="Wingdings" w:hAnsi="Wingdings"/>
      </w:rPr>
    </w:lvl>
    <w:lvl w:ilvl="2">
      <w:start w:val="1"/>
      <w:numFmt w:val="bullet"/>
      <w:lvlText w:val=""/>
      <w:lvlJc w:val="left"/>
      <w:pPr>
        <w:tabs>
          <w:tab w:val="num" w:pos="0"/>
        </w:tabs>
        <w:ind w:left="2520" w:hanging="360"/>
      </w:pPr>
      <w:rPr>
        <w:rFonts w:ascii="Wingdings" w:hAnsi="Wingdings"/>
      </w:rPr>
    </w:lvl>
    <w:lvl w:ilvl="3">
      <w:start w:val="1"/>
      <w:numFmt w:val="bullet"/>
      <w:lvlText w:val=""/>
      <w:lvlJc w:val="left"/>
      <w:pPr>
        <w:tabs>
          <w:tab w:val="num" w:pos="0"/>
        </w:tabs>
        <w:ind w:left="3240" w:hanging="360"/>
      </w:pPr>
      <w:rPr>
        <w:rFonts w:ascii="Symbol" w:hAnsi="Symbol"/>
      </w:rPr>
    </w:lvl>
    <w:lvl w:ilvl="4">
      <w:start w:val="1"/>
      <w:numFmt w:val="bullet"/>
      <w:lvlText w:val="o"/>
      <w:lvlJc w:val="left"/>
      <w:pPr>
        <w:tabs>
          <w:tab w:val="num" w:pos="0"/>
        </w:tabs>
        <w:ind w:left="3960" w:hanging="360"/>
      </w:pPr>
      <w:rPr>
        <w:rFonts w:ascii="Courier New" w:hAnsi="Courier New"/>
      </w:rPr>
    </w:lvl>
    <w:lvl w:ilvl="5">
      <w:start w:val="1"/>
      <w:numFmt w:val="bullet"/>
      <w:lvlText w:val=""/>
      <w:lvlJc w:val="left"/>
      <w:pPr>
        <w:tabs>
          <w:tab w:val="num" w:pos="0"/>
        </w:tabs>
        <w:ind w:left="4680" w:hanging="360"/>
      </w:pPr>
      <w:rPr>
        <w:rFonts w:ascii="Wingdings" w:hAnsi="Wingdings"/>
      </w:rPr>
    </w:lvl>
    <w:lvl w:ilvl="6">
      <w:start w:val="1"/>
      <w:numFmt w:val="bullet"/>
      <w:lvlText w:val=""/>
      <w:lvlJc w:val="left"/>
      <w:pPr>
        <w:tabs>
          <w:tab w:val="num" w:pos="0"/>
        </w:tabs>
        <w:ind w:left="5400" w:hanging="360"/>
      </w:pPr>
      <w:rPr>
        <w:rFonts w:ascii="Symbol" w:hAnsi="Symbol"/>
      </w:rPr>
    </w:lvl>
    <w:lvl w:ilvl="7">
      <w:start w:val="1"/>
      <w:numFmt w:val="bullet"/>
      <w:lvlText w:val="o"/>
      <w:lvlJc w:val="left"/>
      <w:pPr>
        <w:tabs>
          <w:tab w:val="num" w:pos="0"/>
        </w:tabs>
        <w:ind w:left="6120" w:hanging="360"/>
      </w:pPr>
      <w:rPr>
        <w:rFonts w:ascii="Courier New" w:hAnsi="Courier New"/>
      </w:rPr>
    </w:lvl>
    <w:lvl w:ilvl="8">
      <w:start w:val="1"/>
      <w:numFmt w:val="bullet"/>
      <w:lvlText w:val=""/>
      <w:lvlJc w:val="left"/>
      <w:pPr>
        <w:tabs>
          <w:tab w:val="num" w:pos="0"/>
        </w:tabs>
        <w:ind w:left="6840" w:hanging="360"/>
      </w:pPr>
      <w:rPr>
        <w:rFonts w:ascii="Wingdings" w:hAnsi="Wingdings"/>
      </w:rPr>
    </w:lvl>
  </w:abstractNum>
  <w:abstractNum w:abstractNumId="1">
    <w:nsid w:val="0302234F"/>
    <w:multiLevelType w:val="hybridMultilevel"/>
    <w:tmpl w:val="2C88E0C8"/>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nsid w:val="0D3E3EAB"/>
    <w:multiLevelType w:val="hybridMultilevel"/>
    <w:tmpl w:val="2B78EF30"/>
    <w:lvl w:ilvl="0" w:tplc="487407EE">
      <w:start w:val="1"/>
      <w:numFmt w:val="bullet"/>
      <w:lvlText w:val=""/>
      <w:lvlJc w:val="left"/>
      <w:pPr>
        <w:ind w:left="1440" w:hanging="360"/>
      </w:pPr>
      <w:rPr>
        <w:rFonts w:ascii="Symbol" w:hAnsi="Symbol" w:hint="default"/>
        <w:sz w:val="20"/>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nsid w:val="14F1070C"/>
    <w:multiLevelType w:val="hybridMultilevel"/>
    <w:tmpl w:val="55E6C226"/>
    <w:lvl w:ilvl="0" w:tplc="041A0001">
      <w:start w:val="1"/>
      <w:numFmt w:val="bullet"/>
      <w:lvlText w:val=""/>
      <w:lvlJc w:val="left"/>
      <w:pPr>
        <w:ind w:left="827" w:hanging="360"/>
      </w:pPr>
      <w:rPr>
        <w:rFonts w:ascii="Symbol" w:hAnsi="Symbol" w:hint="default"/>
      </w:rPr>
    </w:lvl>
    <w:lvl w:ilvl="1" w:tplc="041A0003">
      <w:start w:val="1"/>
      <w:numFmt w:val="bullet"/>
      <w:lvlText w:val="o"/>
      <w:lvlJc w:val="left"/>
      <w:pPr>
        <w:ind w:left="1547" w:hanging="360"/>
      </w:pPr>
      <w:rPr>
        <w:rFonts w:ascii="Courier New" w:hAnsi="Courier New" w:hint="default"/>
      </w:rPr>
    </w:lvl>
    <w:lvl w:ilvl="2" w:tplc="041A0005">
      <w:start w:val="1"/>
      <w:numFmt w:val="bullet"/>
      <w:lvlText w:val=""/>
      <w:lvlJc w:val="left"/>
      <w:pPr>
        <w:ind w:left="2267" w:hanging="360"/>
      </w:pPr>
      <w:rPr>
        <w:rFonts w:ascii="Wingdings" w:hAnsi="Wingdings" w:hint="default"/>
      </w:rPr>
    </w:lvl>
    <w:lvl w:ilvl="3" w:tplc="041A0001">
      <w:start w:val="1"/>
      <w:numFmt w:val="bullet"/>
      <w:lvlText w:val=""/>
      <w:lvlJc w:val="left"/>
      <w:pPr>
        <w:ind w:left="2987" w:hanging="360"/>
      </w:pPr>
      <w:rPr>
        <w:rFonts w:ascii="Symbol" w:hAnsi="Symbol" w:hint="default"/>
      </w:rPr>
    </w:lvl>
    <w:lvl w:ilvl="4" w:tplc="041A0003">
      <w:start w:val="1"/>
      <w:numFmt w:val="bullet"/>
      <w:lvlText w:val="o"/>
      <w:lvlJc w:val="left"/>
      <w:pPr>
        <w:ind w:left="3707" w:hanging="360"/>
      </w:pPr>
      <w:rPr>
        <w:rFonts w:ascii="Courier New" w:hAnsi="Courier New" w:hint="default"/>
      </w:rPr>
    </w:lvl>
    <w:lvl w:ilvl="5" w:tplc="041A0005">
      <w:start w:val="1"/>
      <w:numFmt w:val="bullet"/>
      <w:lvlText w:val=""/>
      <w:lvlJc w:val="left"/>
      <w:pPr>
        <w:ind w:left="4427" w:hanging="360"/>
      </w:pPr>
      <w:rPr>
        <w:rFonts w:ascii="Wingdings" w:hAnsi="Wingdings" w:hint="default"/>
      </w:rPr>
    </w:lvl>
    <w:lvl w:ilvl="6" w:tplc="041A0001">
      <w:start w:val="1"/>
      <w:numFmt w:val="bullet"/>
      <w:lvlText w:val=""/>
      <w:lvlJc w:val="left"/>
      <w:pPr>
        <w:ind w:left="5147" w:hanging="360"/>
      </w:pPr>
      <w:rPr>
        <w:rFonts w:ascii="Symbol" w:hAnsi="Symbol" w:hint="default"/>
      </w:rPr>
    </w:lvl>
    <w:lvl w:ilvl="7" w:tplc="041A0003">
      <w:start w:val="1"/>
      <w:numFmt w:val="bullet"/>
      <w:lvlText w:val="o"/>
      <w:lvlJc w:val="left"/>
      <w:pPr>
        <w:ind w:left="5867" w:hanging="360"/>
      </w:pPr>
      <w:rPr>
        <w:rFonts w:ascii="Courier New" w:hAnsi="Courier New" w:hint="default"/>
      </w:rPr>
    </w:lvl>
    <w:lvl w:ilvl="8" w:tplc="041A0005">
      <w:start w:val="1"/>
      <w:numFmt w:val="bullet"/>
      <w:lvlText w:val=""/>
      <w:lvlJc w:val="left"/>
      <w:pPr>
        <w:ind w:left="6587" w:hanging="360"/>
      </w:pPr>
      <w:rPr>
        <w:rFonts w:ascii="Wingdings" w:hAnsi="Wingdings" w:hint="default"/>
      </w:rPr>
    </w:lvl>
  </w:abstractNum>
  <w:abstractNum w:abstractNumId="4">
    <w:nsid w:val="1B6C348E"/>
    <w:multiLevelType w:val="hybridMultilevel"/>
    <w:tmpl w:val="E298A1E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
    <w:nsid w:val="2EE7106D"/>
    <w:multiLevelType w:val="hybridMultilevel"/>
    <w:tmpl w:val="B3F8A65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
    <w:nsid w:val="333A6740"/>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7">
    <w:nsid w:val="3726653F"/>
    <w:multiLevelType w:val="hybridMultilevel"/>
    <w:tmpl w:val="2C88E0C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nsid w:val="3AB15293"/>
    <w:multiLevelType w:val="multilevel"/>
    <w:tmpl w:val="A4AC0B88"/>
    <w:lvl w:ilvl="0">
      <w:start w:val="2"/>
      <w:numFmt w:val="decimal"/>
      <w:lvlText w:val="%1."/>
      <w:lvlJc w:val="left"/>
      <w:pPr>
        <w:tabs>
          <w:tab w:val="num" w:pos="540"/>
        </w:tabs>
        <w:ind w:left="540" w:hanging="540"/>
      </w:pPr>
      <w:rPr>
        <w:rFonts w:hint="default"/>
      </w:rPr>
    </w:lvl>
    <w:lvl w:ilvl="1">
      <w:start w:val="1"/>
      <w:numFmt w:val="decimal"/>
      <w:lvlText w:val="%1.%2."/>
      <w:lvlJc w:val="left"/>
      <w:pPr>
        <w:tabs>
          <w:tab w:val="num" w:pos="1260"/>
        </w:tabs>
        <w:ind w:left="1260" w:hanging="540"/>
      </w:pPr>
      <w:rPr>
        <w:rFonts w:hint="default"/>
      </w:rPr>
    </w:lvl>
    <w:lvl w:ilvl="2">
      <w:start w:val="1"/>
      <w:numFmt w:val="decimal"/>
      <w:lvlText w:val="%1.%2.%3."/>
      <w:lvlJc w:val="left"/>
      <w:pPr>
        <w:tabs>
          <w:tab w:val="num" w:pos="2160"/>
        </w:tabs>
        <w:ind w:left="2160" w:hanging="720"/>
      </w:pPr>
      <w:rPr>
        <w:rFonts w:ascii="Times New Roman" w:eastAsia="Times New Roman" w:hAnsi="Times New Roman" w:cs="Times New Roman"/>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9">
    <w:nsid w:val="4F0B275C"/>
    <w:multiLevelType w:val="hybridMultilevel"/>
    <w:tmpl w:val="65A0058A"/>
    <w:lvl w:ilvl="0" w:tplc="487407EE">
      <w:start w:val="1"/>
      <w:numFmt w:val="bullet"/>
      <w:lvlText w:val=""/>
      <w:lvlJc w:val="left"/>
      <w:pPr>
        <w:ind w:left="1440" w:hanging="360"/>
      </w:pPr>
      <w:rPr>
        <w:rFonts w:ascii="Symbol" w:hAnsi="Symbol" w:hint="default"/>
        <w:sz w:val="20"/>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10">
    <w:nsid w:val="50ED51C1"/>
    <w:multiLevelType w:val="hybridMultilevel"/>
    <w:tmpl w:val="3830D0B4"/>
    <w:lvl w:ilvl="0" w:tplc="7444E84E">
      <w:numFmt w:val="bullet"/>
      <w:lvlText w:val="-"/>
      <w:lvlJc w:val="left"/>
      <w:pPr>
        <w:ind w:left="1080" w:hanging="360"/>
      </w:pPr>
      <w:rPr>
        <w:rFonts w:ascii="Times New Roman" w:eastAsia="Times New Roman" w:hAnsi="Times New Roman" w:cs="Times New Roman" w:hint="default"/>
      </w:rPr>
    </w:lvl>
    <w:lvl w:ilvl="1" w:tplc="041A0003" w:tentative="1">
      <w:start w:val="1"/>
      <w:numFmt w:val="bullet"/>
      <w:lvlText w:val="o"/>
      <w:lvlJc w:val="left"/>
      <w:pPr>
        <w:ind w:left="1800" w:hanging="360"/>
      </w:pPr>
      <w:rPr>
        <w:rFonts w:ascii="Courier New" w:hAnsi="Courier New" w:cs="Courier New" w:hint="default"/>
      </w:rPr>
    </w:lvl>
    <w:lvl w:ilvl="2" w:tplc="041A0005" w:tentative="1">
      <w:start w:val="1"/>
      <w:numFmt w:val="bullet"/>
      <w:lvlText w:val=""/>
      <w:lvlJc w:val="left"/>
      <w:pPr>
        <w:ind w:left="2520" w:hanging="360"/>
      </w:pPr>
      <w:rPr>
        <w:rFonts w:ascii="Wingdings" w:hAnsi="Wingdings" w:hint="default"/>
      </w:rPr>
    </w:lvl>
    <w:lvl w:ilvl="3" w:tplc="041A0001" w:tentative="1">
      <w:start w:val="1"/>
      <w:numFmt w:val="bullet"/>
      <w:lvlText w:val=""/>
      <w:lvlJc w:val="left"/>
      <w:pPr>
        <w:ind w:left="3240" w:hanging="360"/>
      </w:pPr>
      <w:rPr>
        <w:rFonts w:ascii="Symbol" w:hAnsi="Symbol" w:hint="default"/>
      </w:rPr>
    </w:lvl>
    <w:lvl w:ilvl="4" w:tplc="041A0003" w:tentative="1">
      <w:start w:val="1"/>
      <w:numFmt w:val="bullet"/>
      <w:lvlText w:val="o"/>
      <w:lvlJc w:val="left"/>
      <w:pPr>
        <w:ind w:left="3960" w:hanging="360"/>
      </w:pPr>
      <w:rPr>
        <w:rFonts w:ascii="Courier New" w:hAnsi="Courier New" w:cs="Courier New" w:hint="default"/>
      </w:rPr>
    </w:lvl>
    <w:lvl w:ilvl="5" w:tplc="041A0005" w:tentative="1">
      <w:start w:val="1"/>
      <w:numFmt w:val="bullet"/>
      <w:lvlText w:val=""/>
      <w:lvlJc w:val="left"/>
      <w:pPr>
        <w:ind w:left="4680" w:hanging="360"/>
      </w:pPr>
      <w:rPr>
        <w:rFonts w:ascii="Wingdings" w:hAnsi="Wingdings" w:hint="default"/>
      </w:rPr>
    </w:lvl>
    <w:lvl w:ilvl="6" w:tplc="041A0001" w:tentative="1">
      <w:start w:val="1"/>
      <w:numFmt w:val="bullet"/>
      <w:lvlText w:val=""/>
      <w:lvlJc w:val="left"/>
      <w:pPr>
        <w:ind w:left="5400" w:hanging="360"/>
      </w:pPr>
      <w:rPr>
        <w:rFonts w:ascii="Symbol" w:hAnsi="Symbol" w:hint="default"/>
      </w:rPr>
    </w:lvl>
    <w:lvl w:ilvl="7" w:tplc="041A0003" w:tentative="1">
      <w:start w:val="1"/>
      <w:numFmt w:val="bullet"/>
      <w:lvlText w:val="o"/>
      <w:lvlJc w:val="left"/>
      <w:pPr>
        <w:ind w:left="6120" w:hanging="360"/>
      </w:pPr>
      <w:rPr>
        <w:rFonts w:ascii="Courier New" w:hAnsi="Courier New" w:cs="Courier New" w:hint="default"/>
      </w:rPr>
    </w:lvl>
    <w:lvl w:ilvl="8" w:tplc="041A0005" w:tentative="1">
      <w:start w:val="1"/>
      <w:numFmt w:val="bullet"/>
      <w:lvlText w:val=""/>
      <w:lvlJc w:val="left"/>
      <w:pPr>
        <w:ind w:left="6840" w:hanging="360"/>
      </w:pPr>
      <w:rPr>
        <w:rFonts w:ascii="Wingdings" w:hAnsi="Wingdings" w:hint="default"/>
      </w:rPr>
    </w:lvl>
  </w:abstractNum>
  <w:abstractNum w:abstractNumId="11">
    <w:nsid w:val="54882FB1"/>
    <w:multiLevelType w:val="hybridMultilevel"/>
    <w:tmpl w:val="B31855AE"/>
    <w:lvl w:ilvl="0" w:tplc="7444E84E">
      <w:numFmt w:val="bullet"/>
      <w:lvlText w:val="-"/>
      <w:lvlJc w:val="left"/>
      <w:pPr>
        <w:ind w:left="1080" w:hanging="360"/>
      </w:pPr>
      <w:rPr>
        <w:rFonts w:ascii="Times New Roman" w:eastAsia="Times New Roman" w:hAnsi="Times New Roman" w:cs="Times New Roman" w:hint="default"/>
      </w:rPr>
    </w:lvl>
    <w:lvl w:ilvl="1" w:tplc="041A0003" w:tentative="1">
      <w:start w:val="1"/>
      <w:numFmt w:val="bullet"/>
      <w:lvlText w:val="o"/>
      <w:lvlJc w:val="left"/>
      <w:pPr>
        <w:ind w:left="1800" w:hanging="360"/>
      </w:pPr>
      <w:rPr>
        <w:rFonts w:ascii="Courier New" w:hAnsi="Courier New" w:cs="Courier New" w:hint="default"/>
      </w:rPr>
    </w:lvl>
    <w:lvl w:ilvl="2" w:tplc="041A0005" w:tentative="1">
      <w:start w:val="1"/>
      <w:numFmt w:val="bullet"/>
      <w:lvlText w:val=""/>
      <w:lvlJc w:val="left"/>
      <w:pPr>
        <w:ind w:left="2520" w:hanging="360"/>
      </w:pPr>
      <w:rPr>
        <w:rFonts w:ascii="Wingdings" w:hAnsi="Wingdings" w:hint="default"/>
      </w:rPr>
    </w:lvl>
    <w:lvl w:ilvl="3" w:tplc="041A0001" w:tentative="1">
      <w:start w:val="1"/>
      <w:numFmt w:val="bullet"/>
      <w:lvlText w:val=""/>
      <w:lvlJc w:val="left"/>
      <w:pPr>
        <w:ind w:left="3240" w:hanging="360"/>
      </w:pPr>
      <w:rPr>
        <w:rFonts w:ascii="Symbol" w:hAnsi="Symbol" w:hint="default"/>
      </w:rPr>
    </w:lvl>
    <w:lvl w:ilvl="4" w:tplc="041A0003" w:tentative="1">
      <w:start w:val="1"/>
      <w:numFmt w:val="bullet"/>
      <w:lvlText w:val="o"/>
      <w:lvlJc w:val="left"/>
      <w:pPr>
        <w:ind w:left="3960" w:hanging="360"/>
      </w:pPr>
      <w:rPr>
        <w:rFonts w:ascii="Courier New" w:hAnsi="Courier New" w:cs="Courier New" w:hint="default"/>
      </w:rPr>
    </w:lvl>
    <w:lvl w:ilvl="5" w:tplc="041A0005" w:tentative="1">
      <w:start w:val="1"/>
      <w:numFmt w:val="bullet"/>
      <w:lvlText w:val=""/>
      <w:lvlJc w:val="left"/>
      <w:pPr>
        <w:ind w:left="4680" w:hanging="360"/>
      </w:pPr>
      <w:rPr>
        <w:rFonts w:ascii="Wingdings" w:hAnsi="Wingdings" w:hint="default"/>
      </w:rPr>
    </w:lvl>
    <w:lvl w:ilvl="6" w:tplc="041A0001" w:tentative="1">
      <w:start w:val="1"/>
      <w:numFmt w:val="bullet"/>
      <w:lvlText w:val=""/>
      <w:lvlJc w:val="left"/>
      <w:pPr>
        <w:ind w:left="5400" w:hanging="360"/>
      </w:pPr>
      <w:rPr>
        <w:rFonts w:ascii="Symbol" w:hAnsi="Symbol" w:hint="default"/>
      </w:rPr>
    </w:lvl>
    <w:lvl w:ilvl="7" w:tplc="041A0003" w:tentative="1">
      <w:start w:val="1"/>
      <w:numFmt w:val="bullet"/>
      <w:lvlText w:val="o"/>
      <w:lvlJc w:val="left"/>
      <w:pPr>
        <w:ind w:left="6120" w:hanging="360"/>
      </w:pPr>
      <w:rPr>
        <w:rFonts w:ascii="Courier New" w:hAnsi="Courier New" w:cs="Courier New" w:hint="default"/>
      </w:rPr>
    </w:lvl>
    <w:lvl w:ilvl="8" w:tplc="041A0005" w:tentative="1">
      <w:start w:val="1"/>
      <w:numFmt w:val="bullet"/>
      <w:lvlText w:val=""/>
      <w:lvlJc w:val="left"/>
      <w:pPr>
        <w:ind w:left="6840" w:hanging="360"/>
      </w:pPr>
      <w:rPr>
        <w:rFonts w:ascii="Wingdings" w:hAnsi="Wingdings" w:hint="default"/>
      </w:rPr>
    </w:lvl>
  </w:abstractNum>
  <w:abstractNum w:abstractNumId="12">
    <w:nsid w:val="6E825344"/>
    <w:multiLevelType w:val="hybridMultilevel"/>
    <w:tmpl w:val="52B8F446"/>
    <w:lvl w:ilvl="0" w:tplc="041A0003">
      <w:start w:val="1"/>
      <w:numFmt w:val="bullet"/>
      <w:lvlText w:val="o"/>
      <w:lvlJc w:val="left"/>
      <w:pPr>
        <w:ind w:left="720" w:hanging="360"/>
      </w:pPr>
      <w:rPr>
        <w:rFonts w:ascii="Courier New" w:hAnsi="Courier New" w:cs="Courier New"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3">
    <w:nsid w:val="72085F0E"/>
    <w:multiLevelType w:val="hybridMultilevel"/>
    <w:tmpl w:val="658AFB9C"/>
    <w:lvl w:ilvl="0" w:tplc="428AFAD4">
      <w:start w:val="1"/>
      <w:numFmt w:val="bullet"/>
      <w:lvlText w:val="-"/>
      <w:lvlJc w:val="left"/>
      <w:pPr>
        <w:ind w:left="720" w:hanging="360"/>
      </w:pPr>
      <w:rPr>
        <w:rFonts w:ascii="Calibri" w:eastAsia="Calibri" w:hAnsi="Calibri" w:cs="Calibri" w:hint="default"/>
        <w:b w:val="0"/>
        <w:i w:val="0"/>
        <w:strike w:val="0"/>
        <w:dstrike w:val="0"/>
        <w:color w:val="000000"/>
        <w:sz w:val="20"/>
        <w:szCs w:val="20"/>
        <w:u w:val="none" w:color="000000"/>
        <w:bdr w:val="none" w:sz="0" w:space="0" w:color="auto"/>
        <w:shd w:val="clear" w:color="auto" w:fill="auto"/>
        <w:vertAlign w:val="baseline"/>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abstractNumId w:val="5"/>
  </w:num>
  <w:num w:numId="2">
    <w:abstractNumId w:val="6"/>
  </w:num>
  <w:num w:numId="3">
    <w:abstractNumId w:val="8"/>
  </w:num>
  <w:num w:numId="4">
    <w:abstractNumId w:val="3"/>
  </w:num>
  <w:num w:numId="5">
    <w:abstractNumId w:val="1"/>
  </w:num>
  <w:num w:numId="6">
    <w:abstractNumId w:val="9"/>
  </w:num>
  <w:num w:numId="7">
    <w:abstractNumId w:val="0"/>
  </w:num>
  <w:num w:numId="8">
    <w:abstractNumId w:val="2"/>
  </w:num>
  <w:num w:numId="9">
    <w:abstractNumId w:val="7"/>
  </w:num>
  <w:num w:numId="10">
    <w:abstractNumId w:val="11"/>
  </w:num>
  <w:num w:numId="11">
    <w:abstractNumId w:val="12"/>
  </w:num>
  <w:num w:numId="12">
    <w:abstractNumId w:val="4"/>
  </w:num>
  <w:num w:numId="13">
    <w:abstractNumId w:val="13"/>
  </w:num>
  <w:num w:numId="14">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hyphenationZone w:val="425"/>
  <w:characterSpacingControl w:val="doNotCompress"/>
  <w:hdrShapeDefaults>
    <o:shapedefaults v:ext="edit" spidmax="4098"/>
  </w:hdrShapeDefaults>
  <w:footnotePr>
    <w:footnote w:id="0"/>
    <w:footnote w:id="1"/>
  </w:footnotePr>
  <w:endnotePr>
    <w:endnote w:id="0"/>
    <w:endnote w:id="1"/>
  </w:endnotePr>
  <w:compat/>
  <w:rsids>
    <w:rsidRoot w:val="00185AA0"/>
    <w:rsid w:val="00001EBD"/>
    <w:rsid w:val="00010BA8"/>
    <w:rsid w:val="000110F2"/>
    <w:rsid w:val="00013667"/>
    <w:rsid w:val="0002772E"/>
    <w:rsid w:val="00030DA8"/>
    <w:rsid w:val="000442DF"/>
    <w:rsid w:val="000536FF"/>
    <w:rsid w:val="00055D4E"/>
    <w:rsid w:val="00057876"/>
    <w:rsid w:val="00061B2D"/>
    <w:rsid w:val="00065654"/>
    <w:rsid w:val="00067A37"/>
    <w:rsid w:val="00086483"/>
    <w:rsid w:val="000926B1"/>
    <w:rsid w:val="0009442B"/>
    <w:rsid w:val="000A415A"/>
    <w:rsid w:val="000B552A"/>
    <w:rsid w:val="000F5DF3"/>
    <w:rsid w:val="00147A7D"/>
    <w:rsid w:val="00167D21"/>
    <w:rsid w:val="00181DA1"/>
    <w:rsid w:val="00185AA0"/>
    <w:rsid w:val="00192206"/>
    <w:rsid w:val="001B2139"/>
    <w:rsid w:val="001D0334"/>
    <w:rsid w:val="001D040C"/>
    <w:rsid w:val="001D6B4F"/>
    <w:rsid w:val="001E25B8"/>
    <w:rsid w:val="001E318D"/>
    <w:rsid w:val="001E4D98"/>
    <w:rsid w:val="001E62F6"/>
    <w:rsid w:val="001E7DE7"/>
    <w:rsid w:val="001F25E2"/>
    <w:rsid w:val="001F371F"/>
    <w:rsid w:val="002101AF"/>
    <w:rsid w:val="00210872"/>
    <w:rsid w:val="00212A80"/>
    <w:rsid w:val="00247D3E"/>
    <w:rsid w:val="00253B51"/>
    <w:rsid w:val="00254EC9"/>
    <w:rsid w:val="002562FE"/>
    <w:rsid w:val="00261613"/>
    <w:rsid w:val="00262B7F"/>
    <w:rsid w:val="00266066"/>
    <w:rsid w:val="00274E5E"/>
    <w:rsid w:val="002766A6"/>
    <w:rsid w:val="002769C0"/>
    <w:rsid w:val="00286384"/>
    <w:rsid w:val="00297749"/>
    <w:rsid w:val="00297EF7"/>
    <w:rsid w:val="002A0733"/>
    <w:rsid w:val="002A5A65"/>
    <w:rsid w:val="002B0DD5"/>
    <w:rsid w:val="002B203C"/>
    <w:rsid w:val="002B25C7"/>
    <w:rsid w:val="002B6F38"/>
    <w:rsid w:val="002C7F3E"/>
    <w:rsid w:val="002D22FF"/>
    <w:rsid w:val="002E2388"/>
    <w:rsid w:val="002F1174"/>
    <w:rsid w:val="002F3C25"/>
    <w:rsid w:val="00315728"/>
    <w:rsid w:val="00320A6E"/>
    <w:rsid w:val="00322252"/>
    <w:rsid w:val="00346F0A"/>
    <w:rsid w:val="0037539E"/>
    <w:rsid w:val="0038362A"/>
    <w:rsid w:val="00386525"/>
    <w:rsid w:val="00395F34"/>
    <w:rsid w:val="003A67F5"/>
    <w:rsid w:val="003C0DF2"/>
    <w:rsid w:val="003C3691"/>
    <w:rsid w:val="003D4208"/>
    <w:rsid w:val="003E261A"/>
    <w:rsid w:val="003E5C3B"/>
    <w:rsid w:val="003F0DDC"/>
    <w:rsid w:val="003F1898"/>
    <w:rsid w:val="0041784A"/>
    <w:rsid w:val="00417B63"/>
    <w:rsid w:val="00417EA0"/>
    <w:rsid w:val="00422FC8"/>
    <w:rsid w:val="0042395B"/>
    <w:rsid w:val="004261F5"/>
    <w:rsid w:val="004329C9"/>
    <w:rsid w:val="00435311"/>
    <w:rsid w:val="004356D4"/>
    <w:rsid w:val="00445CD1"/>
    <w:rsid w:val="00460A20"/>
    <w:rsid w:val="004773CE"/>
    <w:rsid w:val="00482A2F"/>
    <w:rsid w:val="004856CA"/>
    <w:rsid w:val="00491269"/>
    <w:rsid w:val="004924E6"/>
    <w:rsid w:val="00495BD5"/>
    <w:rsid w:val="004A47E3"/>
    <w:rsid w:val="004B2B90"/>
    <w:rsid w:val="004D6696"/>
    <w:rsid w:val="004E0C45"/>
    <w:rsid w:val="004E43D9"/>
    <w:rsid w:val="00506B62"/>
    <w:rsid w:val="00506D2C"/>
    <w:rsid w:val="005074C9"/>
    <w:rsid w:val="0052366D"/>
    <w:rsid w:val="00527ED2"/>
    <w:rsid w:val="00531892"/>
    <w:rsid w:val="00542C48"/>
    <w:rsid w:val="0054724E"/>
    <w:rsid w:val="00552131"/>
    <w:rsid w:val="00555C1B"/>
    <w:rsid w:val="00557A1F"/>
    <w:rsid w:val="0056410C"/>
    <w:rsid w:val="00583C42"/>
    <w:rsid w:val="00592F34"/>
    <w:rsid w:val="005A04FD"/>
    <w:rsid w:val="005A10C0"/>
    <w:rsid w:val="005A2803"/>
    <w:rsid w:val="005B3AA0"/>
    <w:rsid w:val="005B7F51"/>
    <w:rsid w:val="005E0F4B"/>
    <w:rsid w:val="0060011B"/>
    <w:rsid w:val="00607783"/>
    <w:rsid w:val="006275A7"/>
    <w:rsid w:val="00630ABC"/>
    <w:rsid w:val="006338F5"/>
    <w:rsid w:val="00641C3A"/>
    <w:rsid w:val="00642DCD"/>
    <w:rsid w:val="00653407"/>
    <w:rsid w:val="00657380"/>
    <w:rsid w:val="0067315C"/>
    <w:rsid w:val="00675847"/>
    <w:rsid w:val="00676AE3"/>
    <w:rsid w:val="00690BAF"/>
    <w:rsid w:val="00692A21"/>
    <w:rsid w:val="00694213"/>
    <w:rsid w:val="006A0948"/>
    <w:rsid w:val="006A2BF3"/>
    <w:rsid w:val="006A2CC4"/>
    <w:rsid w:val="006B02B1"/>
    <w:rsid w:val="006B120F"/>
    <w:rsid w:val="006B13DC"/>
    <w:rsid w:val="006B475C"/>
    <w:rsid w:val="006B669E"/>
    <w:rsid w:val="006E46A3"/>
    <w:rsid w:val="006F4B00"/>
    <w:rsid w:val="00703C46"/>
    <w:rsid w:val="007053B1"/>
    <w:rsid w:val="00720859"/>
    <w:rsid w:val="00721021"/>
    <w:rsid w:val="00733277"/>
    <w:rsid w:val="0074775F"/>
    <w:rsid w:val="00750342"/>
    <w:rsid w:val="00754040"/>
    <w:rsid w:val="00765C20"/>
    <w:rsid w:val="00773DC8"/>
    <w:rsid w:val="00783FCF"/>
    <w:rsid w:val="007A3BCE"/>
    <w:rsid w:val="007B05E7"/>
    <w:rsid w:val="007B3313"/>
    <w:rsid w:val="007B655F"/>
    <w:rsid w:val="007D68D2"/>
    <w:rsid w:val="007E5B1F"/>
    <w:rsid w:val="007F2D13"/>
    <w:rsid w:val="007F70D5"/>
    <w:rsid w:val="008044D9"/>
    <w:rsid w:val="00812BD5"/>
    <w:rsid w:val="00826937"/>
    <w:rsid w:val="008411D4"/>
    <w:rsid w:val="00847EE0"/>
    <w:rsid w:val="008621F0"/>
    <w:rsid w:val="00863707"/>
    <w:rsid w:val="00873E45"/>
    <w:rsid w:val="00886551"/>
    <w:rsid w:val="008865A3"/>
    <w:rsid w:val="00891DA0"/>
    <w:rsid w:val="008A17D7"/>
    <w:rsid w:val="008B1C3E"/>
    <w:rsid w:val="008B22FD"/>
    <w:rsid w:val="008B718C"/>
    <w:rsid w:val="008C5EA1"/>
    <w:rsid w:val="008C661A"/>
    <w:rsid w:val="008D5084"/>
    <w:rsid w:val="008E4738"/>
    <w:rsid w:val="0090351B"/>
    <w:rsid w:val="0090354A"/>
    <w:rsid w:val="00922483"/>
    <w:rsid w:val="009233BC"/>
    <w:rsid w:val="00924E04"/>
    <w:rsid w:val="009439E8"/>
    <w:rsid w:val="009444F5"/>
    <w:rsid w:val="00944B64"/>
    <w:rsid w:val="0095026E"/>
    <w:rsid w:val="009574E7"/>
    <w:rsid w:val="009614FE"/>
    <w:rsid w:val="00961D61"/>
    <w:rsid w:val="00974D24"/>
    <w:rsid w:val="00981E4C"/>
    <w:rsid w:val="00985EB7"/>
    <w:rsid w:val="009941F3"/>
    <w:rsid w:val="009A7474"/>
    <w:rsid w:val="009C4504"/>
    <w:rsid w:val="009C767D"/>
    <w:rsid w:val="009D3632"/>
    <w:rsid w:val="009E029B"/>
    <w:rsid w:val="009F150D"/>
    <w:rsid w:val="009F395E"/>
    <w:rsid w:val="00A14A3B"/>
    <w:rsid w:val="00A227E3"/>
    <w:rsid w:val="00A334CE"/>
    <w:rsid w:val="00A35EF1"/>
    <w:rsid w:val="00A43398"/>
    <w:rsid w:val="00A65EE5"/>
    <w:rsid w:val="00A67FC5"/>
    <w:rsid w:val="00A77441"/>
    <w:rsid w:val="00A87EFB"/>
    <w:rsid w:val="00A975F0"/>
    <w:rsid w:val="00AA225B"/>
    <w:rsid w:val="00AA723E"/>
    <w:rsid w:val="00AB08ED"/>
    <w:rsid w:val="00AB11D3"/>
    <w:rsid w:val="00AB2C8C"/>
    <w:rsid w:val="00AF56F1"/>
    <w:rsid w:val="00B0020A"/>
    <w:rsid w:val="00B06608"/>
    <w:rsid w:val="00B11724"/>
    <w:rsid w:val="00B11C25"/>
    <w:rsid w:val="00B16494"/>
    <w:rsid w:val="00B33A2F"/>
    <w:rsid w:val="00B40DA5"/>
    <w:rsid w:val="00B4313C"/>
    <w:rsid w:val="00B4790D"/>
    <w:rsid w:val="00B52EA3"/>
    <w:rsid w:val="00B65ED0"/>
    <w:rsid w:val="00B835EE"/>
    <w:rsid w:val="00B8622D"/>
    <w:rsid w:val="00B91F7B"/>
    <w:rsid w:val="00B9325B"/>
    <w:rsid w:val="00BB7D65"/>
    <w:rsid w:val="00BC354E"/>
    <w:rsid w:val="00BC7CEA"/>
    <w:rsid w:val="00BD5A8F"/>
    <w:rsid w:val="00BD7541"/>
    <w:rsid w:val="00C05B7C"/>
    <w:rsid w:val="00C14D1B"/>
    <w:rsid w:val="00C3103C"/>
    <w:rsid w:val="00C36153"/>
    <w:rsid w:val="00C36802"/>
    <w:rsid w:val="00C46621"/>
    <w:rsid w:val="00C46FF9"/>
    <w:rsid w:val="00C81EDD"/>
    <w:rsid w:val="00C84466"/>
    <w:rsid w:val="00C97D86"/>
    <w:rsid w:val="00CA063A"/>
    <w:rsid w:val="00CA0807"/>
    <w:rsid w:val="00CA3AD2"/>
    <w:rsid w:val="00CB5650"/>
    <w:rsid w:val="00CB6B75"/>
    <w:rsid w:val="00CC3E48"/>
    <w:rsid w:val="00CC42EB"/>
    <w:rsid w:val="00CD66C9"/>
    <w:rsid w:val="00CE1C2F"/>
    <w:rsid w:val="00CE2C06"/>
    <w:rsid w:val="00CE3A12"/>
    <w:rsid w:val="00CF5D45"/>
    <w:rsid w:val="00D01CEC"/>
    <w:rsid w:val="00D05ED0"/>
    <w:rsid w:val="00D21090"/>
    <w:rsid w:val="00D344C8"/>
    <w:rsid w:val="00D450AC"/>
    <w:rsid w:val="00D45A4D"/>
    <w:rsid w:val="00D57E94"/>
    <w:rsid w:val="00D6738F"/>
    <w:rsid w:val="00D76EBE"/>
    <w:rsid w:val="00D774A9"/>
    <w:rsid w:val="00D84E51"/>
    <w:rsid w:val="00DA361F"/>
    <w:rsid w:val="00DA7B98"/>
    <w:rsid w:val="00DB1E0F"/>
    <w:rsid w:val="00DB7274"/>
    <w:rsid w:val="00DC3773"/>
    <w:rsid w:val="00DD0567"/>
    <w:rsid w:val="00DD0BE5"/>
    <w:rsid w:val="00DD379B"/>
    <w:rsid w:val="00DD54B2"/>
    <w:rsid w:val="00DD6243"/>
    <w:rsid w:val="00DE4608"/>
    <w:rsid w:val="00DE523D"/>
    <w:rsid w:val="00DF4F1F"/>
    <w:rsid w:val="00E0397A"/>
    <w:rsid w:val="00E130BB"/>
    <w:rsid w:val="00E13837"/>
    <w:rsid w:val="00E14F05"/>
    <w:rsid w:val="00E305DF"/>
    <w:rsid w:val="00E33720"/>
    <w:rsid w:val="00E57559"/>
    <w:rsid w:val="00E670A2"/>
    <w:rsid w:val="00E67CAE"/>
    <w:rsid w:val="00E75CBD"/>
    <w:rsid w:val="00E811C2"/>
    <w:rsid w:val="00E915A2"/>
    <w:rsid w:val="00E93649"/>
    <w:rsid w:val="00EA0ABA"/>
    <w:rsid w:val="00EB37DC"/>
    <w:rsid w:val="00EC0FA4"/>
    <w:rsid w:val="00EC312C"/>
    <w:rsid w:val="00ED7090"/>
    <w:rsid w:val="00ED7EE6"/>
    <w:rsid w:val="00EE00B9"/>
    <w:rsid w:val="00EE2102"/>
    <w:rsid w:val="00EE5104"/>
    <w:rsid w:val="00EE6FF3"/>
    <w:rsid w:val="00F00B94"/>
    <w:rsid w:val="00F11D12"/>
    <w:rsid w:val="00F277AE"/>
    <w:rsid w:val="00F410BD"/>
    <w:rsid w:val="00F5170F"/>
    <w:rsid w:val="00F606F3"/>
    <w:rsid w:val="00F62BAB"/>
    <w:rsid w:val="00F65DB9"/>
    <w:rsid w:val="00F7084F"/>
    <w:rsid w:val="00F82EE7"/>
    <w:rsid w:val="00F8543A"/>
    <w:rsid w:val="00F8554E"/>
    <w:rsid w:val="00FA31AE"/>
    <w:rsid w:val="00FA32E3"/>
    <w:rsid w:val="00FA3D42"/>
    <w:rsid w:val="00FA5A52"/>
    <w:rsid w:val="00FB75FB"/>
    <w:rsid w:val="00FC76D3"/>
    <w:rsid w:val="00FC7AEC"/>
    <w:rsid w:val="00FD0FB2"/>
    <w:rsid w:val="00FD2D1B"/>
    <w:rsid w:val="00FD7D37"/>
    <w:rsid w:val="00FE17A2"/>
    <w:rsid w:val="00FF6C3B"/>
  </w:rsids>
  <m:mathPr>
    <m:mathFont m:val="Cambria Math"/>
    <m:brkBin m:val="before"/>
    <m:brkBinSub m:val="--"/>
    <m:smallFrac/>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FollowedHyperlink" w:uiPriority="99"/>
    <w:lsdException w:name="Strong" w:qFormat="1"/>
    <w:lsdException w:name="Emphasis"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B203C"/>
    <w:rPr>
      <w:sz w:val="24"/>
      <w:szCs w:val="24"/>
      <w:lang w:val="en-GB" w:eastAsia="en-US"/>
    </w:rPr>
  </w:style>
  <w:style w:type="paragraph" w:styleId="Heading1">
    <w:name w:val="heading 1"/>
    <w:basedOn w:val="Normal"/>
    <w:next w:val="Normal"/>
    <w:qFormat/>
    <w:rsid w:val="00185AA0"/>
    <w:pPr>
      <w:keepNext/>
      <w:jc w:val="both"/>
      <w:outlineLvl w:val="0"/>
    </w:pPr>
    <w:rPr>
      <w:b/>
      <w:bCs/>
      <w:lang w:val="hr-H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185AA0"/>
    <w:pPr>
      <w:jc w:val="both"/>
    </w:pPr>
    <w:rPr>
      <w:lang w:val="hr-HR"/>
    </w:rPr>
  </w:style>
  <w:style w:type="paragraph" w:styleId="Title">
    <w:name w:val="Title"/>
    <w:basedOn w:val="Normal"/>
    <w:qFormat/>
    <w:rsid w:val="00185AA0"/>
    <w:pPr>
      <w:jc w:val="center"/>
    </w:pPr>
    <w:rPr>
      <w:b/>
      <w:lang w:val="hr-HR"/>
    </w:rPr>
  </w:style>
  <w:style w:type="paragraph" w:styleId="BodyText2">
    <w:name w:val="Body Text 2"/>
    <w:basedOn w:val="Normal"/>
    <w:rsid w:val="00185AA0"/>
    <w:pPr>
      <w:jc w:val="both"/>
    </w:pPr>
    <w:rPr>
      <w:u w:val="single"/>
      <w:lang w:val="hr-HR"/>
    </w:rPr>
  </w:style>
  <w:style w:type="paragraph" w:styleId="BodyTextIndent">
    <w:name w:val="Body Text Indent"/>
    <w:basedOn w:val="Normal"/>
    <w:rsid w:val="00185AA0"/>
    <w:pPr>
      <w:ind w:left="720"/>
      <w:jc w:val="both"/>
    </w:pPr>
    <w:rPr>
      <w:lang w:val="hr-HR"/>
    </w:rPr>
  </w:style>
  <w:style w:type="paragraph" w:styleId="BodyText3">
    <w:name w:val="Body Text 3"/>
    <w:basedOn w:val="Normal"/>
    <w:rsid w:val="00185AA0"/>
    <w:pPr>
      <w:spacing w:after="120"/>
    </w:pPr>
    <w:rPr>
      <w:sz w:val="16"/>
      <w:szCs w:val="16"/>
    </w:rPr>
  </w:style>
  <w:style w:type="table" w:styleId="TableGrid">
    <w:name w:val="Table Grid"/>
    <w:basedOn w:val="TableNormal"/>
    <w:rsid w:val="00185AA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Odlomakpopisa1">
    <w:name w:val="Odlomak popisa1"/>
    <w:basedOn w:val="Normal"/>
    <w:rsid w:val="00185AA0"/>
    <w:pPr>
      <w:suppressAutoHyphens/>
      <w:ind w:left="720"/>
    </w:pPr>
    <w:rPr>
      <w:lang w:val="hr-HR" w:eastAsia="ar-SA"/>
    </w:rPr>
  </w:style>
  <w:style w:type="character" w:styleId="Strong">
    <w:name w:val="Strong"/>
    <w:qFormat/>
    <w:rsid w:val="00812BD5"/>
    <w:rPr>
      <w:rFonts w:cs="Times New Roman"/>
      <w:b/>
      <w:bCs/>
    </w:rPr>
  </w:style>
  <w:style w:type="paragraph" w:customStyle="1" w:styleId="Bezproreda1">
    <w:name w:val="Bez proreda1"/>
    <w:rsid w:val="00812BD5"/>
    <w:rPr>
      <w:rFonts w:ascii="Calibri" w:hAnsi="Calibri"/>
      <w:sz w:val="22"/>
      <w:szCs w:val="22"/>
      <w:lang w:eastAsia="en-US"/>
    </w:rPr>
  </w:style>
  <w:style w:type="paragraph" w:customStyle="1" w:styleId="Default">
    <w:name w:val="Default"/>
    <w:rsid w:val="00812BD5"/>
    <w:pPr>
      <w:autoSpaceDE w:val="0"/>
      <w:autoSpaceDN w:val="0"/>
      <w:adjustRightInd w:val="0"/>
    </w:pPr>
    <w:rPr>
      <w:rFonts w:ascii="Corbel" w:eastAsia="Calibri" w:hAnsi="Corbel" w:cs="Corbel"/>
      <w:color w:val="000000"/>
      <w:sz w:val="24"/>
      <w:szCs w:val="24"/>
    </w:rPr>
  </w:style>
  <w:style w:type="paragraph" w:customStyle="1" w:styleId="western">
    <w:name w:val="western"/>
    <w:basedOn w:val="Normal"/>
    <w:rsid w:val="00CE3A12"/>
    <w:pPr>
      <w:spacing w:before="100" w:beforeAutospacing="1" w:after="142" w:line="276" w:lineRule="auto"/>
    </w:pPr>
    <w:rPr>
      <w:lang w:eastAsia="en-GB"/>
    </w:rPr>
  </w:style>
  <w:style w:type="paragraph" w:styleId="NormalWeb">
    <w:name w:val="Normal (Web)"/>
    <w:basedOn w:val="Normal"/>
    <w:rsid w:val="00EE6FF3"/>
    <w:pPr>
      <w:spacing w:before="100" w:beforeAutospacing="1" w:after="100" w:afterAutospacing="1"/>
    </w:pPr>
    <w:rPr>
      <w:rFonts w:eastAsia="Calibri"/>
      <w:lang w:val="hr-HR" w:eastAsia="hr-HR"/>
    </w:rPr>
  </w:style>
  <w:style w:type="character" w:styleId="Hyperlink">
    <w:name w:val="Hyperlink"/>
    <w:uiPriority w:val="99"/>
    <w:unhideWhenUsed/>
    <w:rsid w:val="0038362A"/>
    <w:rPr>
      <w:color w:val="0000FF"/>
      <w:u w:val="single"/>
    </w:rPr>
  </w:style>
  <w:style w:type="character" w:styleId="FollowedHyperlink">
    <w:name w:val="FollowedHyperlink"/>
    <w:uiPriority w:val="99"/>
    <w:unhideWhenUsed/>
    <w:rsid w:val="0038362A"/>
    <w:rPr>
      <w:color w:val="800080"/>
      <w:u w:val="single"/>
    </w:rPr>
  </w:style>
  <w:style w:type="paragraph" w:customStyle="1" w:styleId="msonormal0">
    <w:name w:val="msonormal"/>
    <w:basedOn w:val="Normal"/>
    <w:rsid w:val="0038362A"/>
    <w:pPr>
      <w:spacing w:before="100" w:beforeAutospacing="1" w:after="100" w:afterAutospacing="1"/>
    </w:pPr>
    <w:rPr>
      <w:lang w:val="hr-HR" w:eastAsia="hr-HR"/>
    </w:rPr>
  </w:style>
  <w:style w:type="paragraph" w:customStyle="1" w:styleId="xl65">
    <w:name w:val="xl65"/>
    <w:basedOn w:val="Normal"/>
    <w:rsid w:val="0038362A"/>
    <w:pPr>
      <w:pBdr>
        <w:left w:val="single" w:sz="4" w:space="0" w:color="FFFFFF"/>
      </w:pBdr>
      <w:shd w:val="clear" w:color="000000" w:fill="003366"/>
      <w:spacing w:before="100" w:beforeAutospacing="1" w:after="100" w:afterAutospacing="1"/>
      <w:jc w:val="center"/>
      <w:textAlignment w:val="center"/>
    </w:pPr>
    <w:rPr>
      <w:rFonts w:ascii="Arial" w:hAnsi="Arial" w:cs="Arial"/>
      <w:b/>
      <w:bCs/>
      <w:color w:val="FFFFFF"/>
      <w:sz w:val="16"/>
      <w:szCs w:val="16"/>
      <w:lang w:val="hr-HR" w:eastAsia="hr-HR"/>
    </w:rPr>
  </w:style>
  <w:style w:type="paragraph" w:customStyle="1" w:styleId="xl66">
    <w:name w:val="xl66"/>
    <w:basedOn w:val="Normal"/>
    <w:rsid w:val="0038362A"/>
    <w:pPr>
      <w:pBdr>
        <w:top w:val="single" w:sz="4" w:space="0" w:color="auto"/>
        <w:left w:val="single" w:sz="4" w:space="0" w:color="auto"/>
        <w:bottom w:val="single" w:sz="4" w:space="0" w:color="C0C0C0"/>
        <w:right w:val="single" w:sz="4" w:space="0" w:color="C0C0C0"/>
      </w:pBdr>
      <w:spacing w:before="100" w:beforeAutospacing="1" w:after="100" w:afterAutospacing="1"/>
      <w:textAlignment w:val="center"/>
    </w:pPr>
    <w:rPr>
      <w:color w:val="003366"/>
      <w:sz w:val="16"/>
      <w:szCs w:val="16"/>
      <w:lang w:val="hr-HR" w:eastAsia="hr-HR"/>
    </w:rPr>
  </w:style>
  <w:style w:type="paragraph" w:customStyle="1" w:styleId="xl67">
    <w:name w:val="xl67"/>
    <w:basedOn w:val="Normal"/>
    <w:rsid w:val="0038362A"/>
    <w:pPr>
      <w:pBdr>
        <w:top w:val="single" w:sz="4" w:space="0" w:color="auto"/>
        <w:left w:val="single" w:sz="4" w:space="0" w:color="C0C0C0"/>
        <w:bottom w:val="single" w:sz="4" w:space="0" w:color="C0C0C0"/>
        <w:right w:val="single" w:sz="4" w:space="0" w:color="C0C0C0"/>
      </w:pBdr>
      <w:spacing w:before="100" w:beforeAutospacing="1" w:after="100" w:afterAutospacing="1"/>
      <w:textAlignment w:val="center"/>
    </w:pPr>
    <w:rPr>
      <w:color w:val="003366"/>
      <w:sz w:val="16"/>
      <w:szCs w:val="16"/>
      <w:lang w:val="hr-HR" w:eastAsia="hr-HR"/>
    </w:rPr>
  </w:style>
  <w:style w:type="paragraph" w:customStyle="1" w:styleId="xl68">
    <w:name w:val="xl68"/>
    <w:basedOn w:val="Normal"/>
    <w:rsid w:val="0038362A"/>
    <w:pPr>
      <w:pBdr>
        <w:top w:val="single" w:sz="4" w:space="0" w:color="C0C0C0"/>
        <w:left w:val="single" w:sz="4" w:space="0" w:color="auto"/>
        <w:bottom w:val="single" w:sz="4" w:space="0" w:color="C0C0C0"/>
        <w:right w:val="single" w:sz="4" w:space="0" w:color="C0C0C0"/>
      </w:pBdr>
      <w:spacing w:before="100" w:beforeAutospacing="1" w:after="100" w:afterAutospacing="1"/>
      <w:textAlignment w:val="center"/>
    </w:pPr>
    <w:rPr>
      <w:color w:val="003366"/>
      <w:sz w:val="16"/>
      <w:szCs w:val="16"/>
      <w:lang w:val="hr-HR" w:eastAsia="hr-HR"/>
    </w:rPr>
  </w:style>
  <w:style w:type="paragraph" w:customStyle="1" w:styleId="xl69">
    <w:name w:val="xl69"/>
    <w:basedOn w:val="Normal"/>
    <w:rsid w:val="0038362A"/>
    <w:pPr>
      <w:pBdr>
        <w:top w:val="single" w:sz="4" w:space="0" w:color="C0C0C0"/>
        <w:left w:val="single" w:sz="4" w:space="0" w:color="C0C0C0"/>
        <w:bottom w:val="single" w:sz="4" w:space="0" w:color="C0C0C0"/>
        <w:right w:val="single" w:sz="4" w:space="0" w:color="C0C0C0"/>
      </w:pBdr>
      <w:spacing w:before="100" w:beforeAutospacing="1" w:after="100" w:afterAutospacing="1"/>
      <w:textAlignment w:val="center"/>
    </w:pPr>
    <w:rPr>
      <w:color w:val="003366"/>
      <w:sz w:val="16"/>
      <w:szCs w:val="16"/>
      <w:lang w:val="hr-HR" w:eastAsia="hr-HR"/>
    </w:rPr>
  </w:style>
  <w:style w:type="paragraph" w:customStyle="1" w:styleId="xl70">
    <w:name w:val="xl70"/>
    <w:basedOn w:val="Normal"/>
    <w:rsid w:val="0038362A"/>
    <w:pPr>
      <w:pBdr>
        <w:top w:val="single" w:sz="4" w:space="0" w:color="C0C0C0"/>
        <w:left w:val="single" w:sz="4" w:space="0" w:color="auto"/>
        <w:bottom w:val="single" w:sz="4" w:space="0" w:color="auto"/>
        <w:right w:val="single" w:sz="4" w:space="0" w:color="C0C0C0"/>
      </w:pBdr>
      <w:shd w:val="clear" w:color="000000" w:fill="003366"/>
      <w:spacing w:before="100" w:beforeAutospacing="1" w:after="100" w:afterAutospacing="1"/>
      <w:textAlignment w:val="center"/>
    </w:pPr>
    <w:rPr>
      <w:b/>
      <w:bCs/>
      <w:color w:val="FFFFFF"/>
      <w:sz w:val="16"/>
      <w:szCs w:val="16"/>
      <w:lang w:val="hr-HR" w:eastAsia="hr-HR"/>
    </w:rPr>
  </w:style>
  <w:style w:type="paragraph" w:customStyle="1" w:styleId="xl71">
    <w:name w:val="xl71"/>
    <w:basedOn w:val="Normal"/>
    <w:rsid w:val="0038362A"/>
    <w:pPr>
      <w:pBdr>
        <w:top w:val="single" w:sz="4" w:space="0" w:color="C0C0C0"/>
        <w:left w:val="single" w:sz="4" w:space="0" w:color="C0C0C0"/>
        <w:bottom w:val="single" w:sz="4" w:space="0" w:color="auto"/>
        <w:right w:val="single" w:sz="4" w:space="0" w:color="C0C0C0"/>
      </w:pBdr>
      <w:shd w:val="clear" w:color="000000" w:fill="003366"/>
      <w:spacing w:before="100" w:beforeAutospacing="1" w:after="100" w:afterAutospacing="1"/>
      <w:textAlignment w:val="center"/>
    </w:pPr>
    <w:rPr>
      <w:b/>
      <w:bCs/>
      <w:color w:val="FFFFFF"/>
      <w:sz w:val="16"/>
      <w:szCs w:val="16"/>
      <w:lang w:val="hr-HR" w:eastAsia="hr-HR"/>
    </w:rPr>
  </w:style>
  <w:style w:type="paragraph" w:customStyle="1" w:styleId="xl72">
    <w:name w:val="xl72"/>
    <w:basedOn w:val="Normal"/>
    <w:rsid w:val="0038362A"/>
    <w:pPr>
      <w:pBdr>
        <w:top w:val="single" w:sz="4" w:space="0" w:color="auto"/>
        <w:left w:val="single" w:sz="4" w:space="0" w:color="C0C0C0"/>
        <w:bottom w:val="single" w:sz="4" w:space="0" w:color="C0C0C0"/>
        <w:right w:val="single" w:sz="4" w:space="0" w:color="C0C0C0"/>
      </w:pBdr>
      <w:spacing w:before="100" w:beforeAutospacing="1" w:after="100" w:afterAutospacing="1"/>
      <w:jc w:val="right"/>
      <w:textAlignment w:val="center"/>
    </w:pPr>
    <w:rPr>
      <w:color w:val="003366"/>
      <w:sz w:val="16"/>
      <w:szCs w:val="16"/>
      <w:lang w:val="hr-HR" w:eastAsia="hr-HR"/>
    </w:rPr>
  </w:style>
  <w:style w:type="paragraph" w:customStyle="1" w:styleId="xl73">
    <w:name w:val="xl73"/>
    <w:basedOn w:val="Normal"/>
    <w:rsid w:val="0038362A"/>
    <w:pPr>
      <w:pBdr>
        <w:top w:val="single" w:sz="4" w:space="0" w:color="C0C0C0"/>
        <w:left w:val="single" w:sz="4" w:space="0" w:color="C0C0C0"/>
        <w:bottom w:val="single" w:sz="4" w:space="0" w:color="C0C0C0"/>
        <w:right w:val="single" w:sz="4" w:space="0" w:color="C0C0C0"/>
      </w:pBdr>
      <w:spacing w:before="100" w:beforeAutospacing="1" w:after="100" w:afterAutospacing="1"/>
      <w:jc w:val="right"/>
      <w:textAlignment w:val="center"/>
    </w:pPr>
    <w:rPr>
      <w:color w:val="003366"/>
      <w:sz w:val="16"/>
      <w:szCs w:val="16"/>
      <w:lang w:val="hr-HR" w:eastAsia="hr-HR"/>
    </w:rPr>
  </w:style>
  <w:style w:type="paragraph" w:customStyle="1" w:styleId="xl74">
    <w:name w:val="xl74"/>
    <w:basedOn w:val="Normal"/>
    <w:rsid w:val="0038362A"/>
    <w:pPr>
      <w:pBdr>
        <w:top w:val="single" w:sz="4" w:space="0" w:color="C0C0C0"/>
        <w:left w:val="single" w:sz="4" w:space="0" w:color="C0C0C0"/>
        <w:bottom w:val="single" w:sz="4" w:space="0" w:color="auto"/>
        <w:right w:val="single" w:sz="4" w:space="0" w:color="C0C0C0"/>
      </w:pBdr>
      <w:shd w:val="clear" w:color="000000" w:fill="003366"/>
      <w:spacing w:before="100" w:beforeAutospacing="1" w:after="100" w:afterAutospacing="1"/>
      <w:jc w:val="right"/>
      <w:textAlignment w:val="center"/>
    </w:pPr>
    <w:rPr>
      <w:b/>
      <w:bCs/>
      <w:color w:val="FFFFFF"/>
      <w:sz w:val="16"/>
      <w:szCs w:val="16"/>
      <w:lang w:val="hr-HR" w:eastAsia="hr-HR"/>
    </w:rPr>
  </w:style>
  <w:style w:type="paragraph" w:customStyle="1" w:styleId="xl75">
    <w:name w:val="xl75"/>
    <w:basedOn w:val="Normal"/>
    <w:rsid w:val="0038362A"/>
    <w:pPr>
      <w:pBdr>
        <w:top w:val="single" w:sz="4" w:space="0" w:color="auto"/>
        <w:left w:val="single" w:sz="4" w:space="0" w:color="C0C0C0"/>
        <w:bottom w:val="single" w:sz="4" w:space="0" w:color="C0C0C0"/>
      </w:pBdr>
      <w:spacing w:before="100" w:beforeAutospacing="1" w:after="100" w:afterAutospacing="1"/>
      <w:jc w:val="right"/>
      <w:textAlignment w:val="center"/>
    </w:pPr>
    <w:rPr>
      <w:color w:val="003366"/>
      <w:sz w:val="16"/>
      <w:szCs w:val="16"/>
      <w:lang w:val="hr-HR" w:eastAsia="hr-HR"/>
    </w:rPr>
  </w:style>
  <w:style w:type="paragraph" w:customStyle="1" w:styleId="xl76">
    <w:name w:val="xl76"/>
    <w:basedOn w:val="Normal"/>
    <w:rsid w:val="0038362A"/>
    <w:pPr>
      <w:pBdr>
        <w:top w:val="single" w:sz="4" w:space="0" w:color="C0C0C0"/>
        <w:left w:val="single" w:sz="4" w:space="0" w:color="C0C0C0"/>
        <w:bottom w:val="single" w:sz="4" w:space="0" w:color="C0C0C0"/>
      </w:pBdr>
      <w:spacing w:before="100" w:beforeAutospacing="1" w:after="100" w:afterAutospacing="1"/>
      <w:jc w:val="right"/>
      <w:textAlignment w:val="center"/>
    </w:pPr>
    <w:rPr>
      <w:color w:val="003366"/>
      <w:sz w:val="16"/>
      <w:szCs w:val="16"/>
      <w:lang w:val="hr-HR" w:eastAsia="hr-HR"/>
    </w:rPr>
  </w:style>
  <w:style w:type="paragraph" w:customStyle="1" w:styleId="xl77">
    <w:name w:val="xl77"/>
    <w:basedOn w:val="Normal"/>
    <w:rsid w:val="0038362A"/>
    <w:pPr>
      <w:pBdr>
        <w:top w:val="single" w:sz="4" w:space="0" w:color="C0C0C0"/>
        <w:left w:val="single" w:sz="4" w:space="0" w:color="C0C0C0"/>
        <w:bottom w:val="single" w:sz="4" w:space="0" w:color="auto"/>
      </w:pBdr>
      <w:shd w:val="clear" w:color="000000" w:fill="003366"/>
      <w:spacing w:before="100" w:beforeAutospacing="1" w:after="100" w:afterAutospacing="1"/>
      <w:jc w:val="right"/>
      <w:textAlignment w:val="center"/>
    </w:pPr>
    <w:rPr>
      <w:b/>
      <w:bCs/>
      <w:color w:val="FFFFFF"/>
      <w:sz w:val="16"/>
      <w:szCs w:val="16"/>
      <w:lang w:val="hr-HR" w:eastAsia="hr-HR"/>
    </w:rPr>
  </w:style>
  <w:style w:type="paragraph" w:customStyle="1" w:styleId="xl78">
    <w:name w:val="xl78"/>
    <w:basedOn w:val="Normal"/>
    <w:rsid w:val="0038362A"/>
    <w:pPr>
      <w:pBdr>
        <w:top w:val="single" w:sz="4" w:space="0" w:color="auto"/>
        <w:bottom w:val="single" w:sz="4" w:space="0" w:color="C0C0C0"/>
        <w:right w:val="single" w:sz="4" w:space="0" w:color="C0C0C0"/>
      </w:pBdr>
      <w:spacing w:before="100" w:beforeAutospacing="1" w:after="100" w:afterAutospacing="1"/>
      <w:jc w:val="right"/>
      <w:textAlignment w:val="center"/>
    </w:pPr>
    <w:rPr>
      <w:color w:val="003366"/>
      <w:sz w:val="16"/>
      <w:szCs w:val="16"/>
      <w:lang w:val="hr-HR" w:eastAsia="hr-HR"/>
    </w:rPr>
  </w:style>
  <w:style w:type="paragraph" w:customStyle="1" w:styleId="xl79">
    <w:name w:val="xl79"/>
    <w:basedOn w:val="Normal"/>
    <w:rsid w:val="0038362A"/>
    <w:pPr>
      <w:pBdr>
        <w:top w:val="single" w:sz="4" w:space="0" w:color="C0C0C0"/>
        <w:bottom w:val="single" w:sz="4" w:space="0" w:color="C0C0C0"/>
        <w:right w:val="single" w:sz="4" w:space="0" w:color="C0C0C0"/>
      </w:pBdr>
      <w:spacing w:before="100" w:beforeAutospacing="1" w:after="100" w:afterAutospacing="1"/>
      <w:jc w:val="right"/>
      <w:textAlignment w:val="center"/>
    </w:pPr>
    <w:rPr>
      <w:color w:val="003366"/>
      <w:sz w:val="16"/>
      <w:szCs w:val="16"/>
      <w:lang w:val="hr-HR" w:eastAsia="hr-HR"/>
    </w:rPr>
  </w:style>
  <w:style w:type="paragraph" w:customStyle="1" w:styleId="xl80">
    <w:name w:val="xl80"/>
    <w:basedOn w:val="Normal"/>
    <w:rsid w:val="0038362A"/>
    <w:pPr>
      <w:pBdr>
        <w:top w:val="single" w:sz="4" w:space="0" w:color="C0C0C0"/>
        <w:bottom w:val="single" w:sz="4" w:space="0" w:color="auto"/>
        <w:right w:val="single" w:sz="4" w:space="0" w:color="C0C0C0"/>
      </w:pBdr>
      <w:shd w:val="clear" w:color="000000" w:fill="003366"/>
      <w:spacing w:before="100" w:beforeAutospacing="1" w:after="100" w:afterAutospacing="1"/>
      <w:jc w:val="right"/>
      <w:textAlignment w:val="center"/>
    </w:pPr>
    <w:rPr>
      <w:b/>
      <w:bCs/>
      <w:color w:val="FFFFFF"/>
      <w:sz w:val="16"/>
      <w:szCs w:val="16"/>
      <w:lang w:val="hr-HR" w:eastAsia="hr-HR"/>
    </w:rPr>
  </w:style>
  <w:style w:type="paragraph" w:customStyle="1" w:styleId="xl81">
    <w:name w:val="xl81"/>
    <w:basedOn w:val="Normal"/>
    <w:rsid w:val="0038362A"/>
    <w:pPr>
      <w:pBdr>
        <w:top w:val="single" w:sz="4" w:space="0" w:color="auto"/>
        <w:left w:val="single" w:sz="4" w:space="0" w:color="C0C0C0"/>
        <w:bottom w:val="single" w:sz="4" w:space="0" w:color="C0C0C0"/>
        <w:right w:val="single" w:sz="4" w:space="0" w:color="000000"/>
      </w:pBdr>
      <w:spacing w:before="100" w:beforeAutospacing="1" w:after="100" w:afterAutospacing="1"/>
      <w:jc w:val="right"/>
      <w:textAlignment w:val="center"/>
    </w:pPr>
    <w:rPr>
      <w:color w:val="003366"/>
      <w:sz w:val="16"/>
      <w:szCs w:val="16"/>
      <w:lang w:val="hr-HR" w:eastAsia="hr-HR"/>
    </w:rPr>
  </w:style>
  <w:style w:type="paragraph" w:customStyle="1" w:styleId="xl82">
    <w:name w:val="xl82"/>
    <w:basedOn w:val="Normal"/>
    <w:rsid w:val="0038362A"/>
    <w:pPr>
      <w:pBdr>
        <w:top w:val="single" w:sz="4" w:space="0" w:color="C0C0C0"/>
        <w:left w:val="single" w:sz="4" w:space="0" w:color="C0C0C0"/>
        <w:bottom w:val="single" w:sz="4" w:space="0" w:color="C0C0C0"/>
        <w:right w:val="single" w:sz="4" w:space="0" w:color="000000"/>
      </w:pBdr>
      <w:spacing w:before="100" w:beforeAutospacing="1" w:after="100" w:afterAutospacing="1"/>
      <w:jc w:val="right"/>
      <w:textAlignment w:val="center"/>
    </w:pPr>
    <w:rPr>
      <w:color w:val="003366"/>
      <w:sz w:val="16"/>
      <w:szCs w:val="16"/>
      <w:lang w:val="hr-HR" w:eastAsia="hr-HR"/>
    </w:rPr>
  </w:style>
  <w:style w:type="paragraph" w:customStyle="1" w:styleId="xl83">
    <w:name w:val="xl83"/>
    <w:basedOn w:val="Normal"/>
    <w:rsid w:val="0038362A"/>
    <w:pPr>
      <w:pBdr>
        <w:top w:val="single" w:sz="4" w:space="0" w:color="C0C0C0"/>
        <w:left w:val="single" w:sz="4" w:space="0" w:color="C0C0C0"/>
        <w:bottom w:val="single" w:sz="4" w:space="0" w:color="auto"/>
        <w:right w:val="single" w:sz="4" w:space="0" w:color="000000"/>
      </w:pBdr>
      <w:shd w:val="clear" w:color="000000" w:fill="003366"/>
      <w:spacing w:before="100" w:beforeAutospacing="1" w:after="100" w:afterAutospacing="1"/>
      <w:jc w:val="right"/>
      <w:textAlignment w:val="center"/>
    </w:pPr>
    <w:rPr>
      <w:b/>
      <w:bCs/>
      <w:color w:val="FFFFFF"/>
      <w:sz w:val="16"/>
      <w:szCs w:val="16"/>
      <w:lang w:val="hr-HR" w:eastAsia="hr-HR"/>
    </w:rPr>
  </w:style>
  <w:style w:type="paragraph" w:customStyle="1" w:styleId="xl84">
    <w:name w:val="xl84"/>
    <w:basedOn w:val="Normal"/>
    <w:rsid w:val="0038362A"/>
    <w:pPr>
      <w:shd w:val="clear" w:color="000000" w:fill="003366"/>
      <w:spacing w:before="100" w:beforeAutospacing="1" w:after="100" w:afterAutospacing="1"/>
      <w:jc w:val="center"/>
      <w:textAlignment w:val="center"/>
    </w:pPr>
    <w:rPr>
      <w:rFonts w:ascii="Arial" w:hAnsi="Arial" w:cs="Arial"/>
      <w:b/>
      <w:bCs/>
      <w:color w:val="FFFFFF"/>
      <w:sz w:val="16"/>
      <w:szCs w:val="16"/>
      <w:lang w:val="hr-HR" w:eastAsia="hr-HR"/>
    </w:rPr>
  </w:style>
  <w:style w:type="paragraph" w:customStyle="1" w:styleId="xl85">
    <w:name w:val="xl85"/>
    <w:basedOn w:val="Normal"/>
    <w:rsid w:val="0038362A"/>
    <w:pPr>
      <w:pBdr>
        <w:right w:val="single" w:sz="4" w:space="0" w:color="FFFFFF"/>
      </w:pBdr>
      <w:shd w:val="clear" w:color="000000" w:fill="003366"/>
      <w:spacing w:before="100" w:beforeAutospacing="1" w:after="100" w:afterAutospacing="1"/>
      <w:jc w:val="center"/>
      <w:textAlignment w:val="center"/>
    </w:pPr>
    <w:rPr>
      <w:rFonts w:ascii="Arial" w:hAnsi="Arial" w:cs="Arial"/>
      <w:b/>
      <w:bCs/>
      <w:color w:val="FFFFFF"/>
      <w:sz w:val="16"/>
      <w:szCs w:val="16"/>
      <w:lang w:val="hr-HR" w:eastAsia="hr-HR"/>
    </w:rPr>
  </w:style>
  <w:style w:type="paragraph" w:styleId="Header">
    <w:name w:val="header"/>
    <w:basedOn w:val="Normal"/>
    <w:link w:val="HeaderChar"/>
    <w:rsid w:val="00A35EF1"/>
    <w:pPr>
      <w:tabs>
        <w:tab w:val="center" w:pos="4536"/>
        <w:tab w:val="right" w:pos="9072"/>
      </w:tabs>
    </w:pPr>
  </w:style>
  <w:style w:type="character" w:customStyle="1" w:styleId="HeaderChar">
    <w:name w:val="Header Char"/>
    <w:link w:val="Header"/>
    <w:rsid w:val="00A35EF1"/>
    <w:rPr>
      <w:sz w:val="24"/>
      <w:szCs w:val="24"/>
      <w:lang w:val="en-GB" w:eastAsia="en-US"/>
    </w:rPr>
  </w:style>
  <w:style w:type="paragraph" w:styleId="Footer">
    <w:name w:val="footer"/>
    <w:basedOn w:val="Normal"/>
    <w:link w:val="FooterChar"/>
    <w:rsid w:val="00A35EF1"/>
    <w:pPr>
      <w:tabs>
        <w:tab w:val="center" w:pos="4536"/>
        <w:tab w:val="right" w:pos="9072"/>
      </w:tabs>
    </w:pPr>
  </w:style>
  <w:style w:type="character" w:customStyle="1" w:styleId="FooterChar">
    <w:name w:val="Footer Char"/>
    <w:link w:val="Footer"/>
    <w:rsid w:val="00A35EF1"/>
    <w:rPr>
      <w:sz w:val="24"/>
      <w:szCs w:val="24"/>
      <w:lang w:val="en-GB" w:eastAsia="en-US"/>
    </w:rPr>
  </w:style>
  <w:style w:type="paragraph" w:customStyle="1" w:styleId="xl63">
    <w:name w:val="xl63"/>
    <w:basedOn w:val="Normal"/>
    <w:rsid w:val="00460A20"/>
    <w:pPr>
      <w:pBdr>
        <w:left w:val="single" w:sz="4" w:space="0" w:color="FFFFFF"/>
      </w:pBdr>
      <w:shd w:val="clear" w:color="000000" w:fill="003366"/>
      <w:spacing w:before="100" w:beforeAutospacing="1" w:after="100" w:afterAutospacing="1"/>
      <w:jc w:val="center"/>
      <w:textAlignment w:val="center"/>
    </w:pPr>
    <w:rPr>
      <w:rFonts w:ascii="Arial" w:hAnsi="Arial" w:cs="Arial"/>
      <w:b/>
      <w:bCs/>
      <w:color w:val="FFFFFF"/>
      <w:sz w:val="16"/>
      <w:szCs w:val="16"/>
      <w:lang w:val="hr-HR" w:eastAsia="hr-HR"/>
    </w:rPr>
  </w:style>
  <w:style w:type="paragraph" w:customStyle="1" w:styleId="xl64">
    <w:name w:val="xl64"/>
    <w:basedOn w:val="Normal"/>
    <w:rsid w:val="00460A20"/>
    <w:pPr>
      <w:pBdr>
        <w:top w:val="single" w:sz="4" w:space="0" w:color="auto"/>
        <w:left w:val="single" w:sz="4" w:space="0" w:color="auto"/>
        <w:bottom w:val="single" w:sz="4" w:space="0" w:color="C0C0C0"/>
        <w:right w:val="single" w:sz="4" w:space="0" w:color="C0C0C0"/>
      </w:pBdr>
      <w:spacing w:before="100" w:beforeAutospacing="1" w:after="100" w:afterAutospacing="1"/>
      <w:textAlignment w:val="center"/>
    </w:pPr>
    <w:rPr>
      <w:color w:val="003366"/>
      <w:sz w:val="16"/>
      <w:szCs w:val="16"/>
      <w:lang w:val="hr-HR" w:eastAsia="hr-HR"/>
    </w:rPr>
  </w:style>
  <w:style w:type="paragraph" w:styleId="ListParagraph">
    <w:name w:val="List Paragraph"/>
    <w:basedOn w:val="Normal"/>
    <w:uiPriority w:val="34"/>
    <w:qFormat/>
    <w:rsid w:val="00DD379B"/>
    <w:pPr>
      <w:suppressAutoHyphens/>
      <w:ind w:left="720"/>
    </w:pPr>
    <w:rPr>
      <w:lang w:val="hr-HR" w:eastAsia="ar-SA"/>
    </w:rPr>
  </w:style>
  <w:style w:type="paragraph" w:styleId="NoSpacing">
    <w:name w:val="No Spacing"/>
    <w:link w:val="NoSpacingChar"/>
    <w:uiPriority w:val="1"/>
    <w:qFormat/>
    <w:rsid w:val="004773CE"/>
    <w:rPr>
      <w:rFonts w:ascii="Calibri" w:eastAsia="Calibri" w:hAnsi="Calibri"/>
      <w:sz w:val="22"/>
      <w:szCs w:val="22"/>
      <w:lang w:eastAsia="en-US"/>
    </w:rPr>
  </w:style>
  <w:style w:type="character" w:customStyle="1" w:styleId="NoSpacingChar">
    <w:name w:val="No Spacing Char"/>
    <w:link w:val="NoSpacing"/>
    <w:uiPriority w:val="1"/>
    <w:rsid w:val="00435311"/>
    <w:rPr>
      <w:rFonts w:ascii="Calibri" w:eastAsia="Calibri" w:hAnsi="Calibri"/>
      <w:sz w:val="22"/>
      <w:szCs w:val="22"/>
      <w:lang w:eastAsia="en-US"/>
    </w:rPr>
  </w:style>
</w:styles>
</file>

<file path=word/webSettings.xml><?xml version="1.0" encoding="utf-8"?>
<w:webSettings xmlns:r="http://schemas.openxmlformats.org/officeDocument/2006/relationships" xmlns:w="http://schemas.openxmlformats.org/wordprocessingml/2006/main">
  <w:divs>
    <w:div w:id="769661008">
      <w:bodyDiv w:val="1"/>
      <w:marLeft w:val="0"/>
      <w:marRight w:val="0"/>
      <w:marTop w:val="0"/>
      <w:marBottom w:val="0"/>
      <w:divBdr>
        <w:top w:val="none" w:sz="0" w:space="0" w:color="auto"/>
        <w:left w:val="none" w:sz="0" w:space="0" w:color="auto"/>
        <w:bottom w:val="none" w:sz="0" w:space="0" w:color="auto"/>
        <w:right w:val="none" w:sz="0" w:space="0" w:color="auto"/>
      </w:divBdr>
    </w:div>
    <w:div w:id="785805699">
      <w:bodyDiv w:val="1"/>
      <w:marLeft w:val="0"/>
      <w:marRight w:val="0"/>
      <w:marTop w:val="0"/>
      <w:marBottom w:val="0"/>
      <w:divBdr>
        <w:top w:val="none" w:sz="0" w:space="0" w:color="auto"/>
        <w:left w:val="none" w:sz="0" w:space="0" w:color="auto"/>
        <w:bottom w:val="none" w:sz="0" w:space="0" w:color="auto"/>
        <w:right w:val="none" w:sz="0" w:space="0" w:color="auto"/>
      </w:divBdr>
    </w:div>
    <w:div w:id="839273830">
      <w:bodyDiv w:val="1"/>
      <w:marLeft w:val="0"/>
      <w:marRight w:val="0"/>
      <w:marTop w:val="0"/>
      <w:marBottom w:val="0"/>
      <w:divBdr>
        <w:top w:val="none" w:sz="0" w:space="0" w:color="auto"/>
        <w:left w:val="none" w:sz="0" w:space="0" w:color="auto"/>
        <w:bottom w:val="none" w:sz="0" w:space="0" w:color="auto"/>
        <w:right w:val="none" w:sz="0" w:space="0" w:color="auto"/>
      </w:divBdr>
    </w:div>
    <w:div w:id="842280489">
      <w:bodyDiv w:val="1"/>
      <w:marLeft w:val="0"/>
      <w:marRight w:val="0"/>
      <w:marTop w:val="0"/>
      <w:marBottom w:val="0"/>
      <w:divBdr>
        <w:top w:val="none" w:sz="0" w:space="0" w:color="auto"/>
        <w:left w:val="none" w:sz="0" w:space="0" w:color="auto"/>
        <w:bottom w:val="none" w:sz="0" w:space="0" w:color="auto"/>
        <w:right w:val="none" w:sz="0" w:space="0" w:color="auto"/>
      </w:divBdr>
    </w:div>
    <w:div w:id="1055084201">
      <w:bodyDiv w:val="1"/>
      <w:marLeft w:val="0"/>
      <w:marRight w:val="0"/>
      <w:marTop w:val="0"/>
      <w:marBottom w:val="0"/>
      <w:divBdr>
        <w:top w:val="none" w:sz="0" w:space="0" w:color="auto"/>
        <w:left w:val="none" w:sz="0" w:space="0" w:color="auto"/>
        <w:bottom w:val="none" w:sz="0" w:space="0" w:color="auto"/>
        <w:right w:val="none" w:sz="0" w:space="0" w:color="auto"/>
      </w:divBdr>
    </w:div>
    <w:div w:id="1086077394">
      <w:bodyDiv w:val="1"/>
      <w:marLeft w:val="0"/>
      <w:marRight w:val="0"/>
      <w:marTop w:val="0"/>
      <w:marBottom w:val="0"/>
      <w:divBdr>
        <w:top w:val="none" w:sz="0" w:space="0" w:color="auto"/>
        <w:left w:val="none" w:sz="0" w:space="0" w:color="auto"/>
        <w:bottom w:val="none" w:sz="0" w:space="0" w:color="auto"/>
        <w:right w:val="none" w:sz="0" w:space="0" w:color="auto"/>
      </w:divBdr>
    </w:div>
    <w:div w:id="1104224027">
      <w:bodyDiv w:val="1"/>
      <w:marLeft w:val="0"/>
      <w:marRight w:val="0"/>
      <w:marTop w:val="0"/>
      <w:marBottom w:val="0"/>
      <w:divBdr>
        <w:top w:val="none" w:sz="0" w:space="0" w:color="auto"/>
        <w:left w:val="none" w:sz="0" w:space="0" w:color="auto"/>
        <w:bottom w:val="none" w:sz="0" w:space="0" w:color="auto"/>
        <w:right w:val="none" w:sz="0" w:space="0" w:color="auto"/>
      </w:divBdr>
    </w:div>
    <w:div w:id="1175606675">
      <w:bodyDiv w:val="1"/>
      <w:marLeft w:val="0"/>
      <w:marRight w:val="0"/>
      <w:marTop w:val="0"/>
      <w:marBottom w:val="0"/>
      <w:divBdr>
        <w:top w:val="none" w:sz="0" w:space="0" w:color="auto"/>
        <w:left w:val="none" w:sz="0" w:space="0" w:color="auto"/>
        <w:bottom w:val="none" w:sz="0" w:space="0" w:color="auto"/>
        <w:right w:val="none" w:sz="0" w:space="0" w:color="auto"/>
      </w:divBdr>
    </w:div>
    <w:div w:id="1197428487">
      <w:bodyDiv w:val="1"/>
      <w:marLeft w:val="0"/>
      <w:marRight w:val="0"/>
      <w:marTop w:val="0"/>
      <w:marBottom w:val="0"/>
      <w:divBdr>
        <w:top w:val="none" w:sz="0" w:space="0" w:color="auto"/>
        <w:left w:val="none" w:sz="0" w:space="0" w:color="auto"/>
        <w:bottom w:val="none" w:sz="0" w:space="0" w:color="auto"/>
        <w:right w:val="none" w:sz="0" w:space="0" w:color="auto"/>
      </w:divBdr>
    </w:div>
    <w:div w:id="1207570536">
      <w:bodyDiv w:val="1"/>
      <w:marLeft w:val="0"/>
      <w:marRight w:val="0"/>
      <w:marTop w:val="0"/>
      <w:marBottom w:val="0"/>
      <w:divBdr>
        <w:top w:val="none" w:sz="0" w:space="0" w:color="auto"/>
        <w:left w:val="none" w:sz="0" w:space="0" w:color="auto"/>
        <w:bottom w:val="none" w:sz="0" w:space="0" w:color="auto"/>
        <w:right w:val="none" w:sz="0" w:space="0" w:color="auto"/>
      </w:divBdr>
    </w:div>
    <w:div w:id="1215697364">
      <w:bodyDiv w:val="1"/>
      <w:marLeft w:val="0"/>
      <w:marRight w:val="0"/>
      <w:marTop w:val="0"/>
      <w:marBottom w:val="0"/>
      <w:divBdr>
        <w:top w:val="none" w:sz="0" w:space="0" w:color="auto"/>
        <w:left w:val="none" w:sz="0" w:space="0" w:color="auto"/>
        <w:bottom w:val="none" w:sz="0" w:space="0" w:color="auto"/>
        <w:right w:val="none" w:sz="0" w:space="0" w:color="auto"/>
      </w:divBdr>
    </w:div>
    <w:div w:id="1324312035">
      <w:bodyDiv w:val="1"/>
      <w:marLeft w:val="0"/>
      <w:marRight w:val="0"/>
      <w:marTop w:val="0"/>
      <w:marBottom w:val="0"/>
      <w:divBdr>
        <w:top w:val="none" w:sz="0" w:space="0" w:color="auto"/>
        <w:left w:val="none" w:sz="0" w:space="0" w:color="auto"/>
        <w:bottom w:val="none" w:sz="0" w:space="0" w:color="auto"/>
        <w:right w:val="none" w:sz="0" w:space="0" w:color="auto"/>
      </w:divBdr>
    </w:div>
    <w:div w:id="1401174040">
      <w:bodyDiv w:val="1"/>
      <w:marLeft w:val="0"/>
      <w:marRight w:val="0"/>
      <w:marTop w:val="0"/>
      <w:marBottom w:val="0"/>
      <w:divBdr>
        <w:top w:val="none" w:sz="0" w:space="0" w:color="auto"/>
        <w:left w:val="none" w:sz="0" w:space="0" w:color="auto"/>
        <w:bottom w:val="none" w:sz="0" w:space="0" w:color="auto"/>
        <w:right w:val="none" w:sz="0" w:space="0" w:color="auto"/>
      </w:divBdr>
    </w:div>
    <w:div w:id="1438526885">
      <w:bodyDiv w:val="1"/>
      <w:marLeft w:val="0"/>
      <w:marRight w:val="0"/>
      <w:marTop w:val="0"/>
      <w:marBottom w:val="0"/>
      <w:divBdr>
        <w:top w:val="none" w:sz="0" w:space="0" w:color="auto"/>
        <w:left w:val="none" w:sz="0" w:space="0" w:color="auto"/>
        <w:bottom w:val="none" w:sz="0" w:space="0" w:color="auto"/>
        <w:right w:val="none" w:sz="0" w:space="0" w:color="auto"/>
      </w:divBdr>
    </w:div>
    <w:div w:id="1457260382">
      <w:bodyDiv w:val="1"/>
      <w:marLeft w:val="0"/>
      <w:marRight w:val="0"/>
      <w:marTop w:val="0"/>
      <w:marBottom w:val="0"/>
      <w:divBdr>
        <w:top w:val="none" w:sz="0" w:space="0" w:color="auto"/>
        <w:left w:val="none" w:sz="0" w:space="0" w:color="auto"/>
        <w:bottom w:val="none" w:sz="0" w:space="0" w:color="auto"/>
        <w:right w:val="none" w:sz="0" w:space="0" w:color="auto"/>
      </w:divBdr>
    </w:div>
    <w:div w:id="1469975871">
      <w:bodyDiv w:val="1"/>
      <w:marLeft w:val="0"/>
      <w:marRight w:val="0"/>
      <w:marTop w:val="0"/>
      <w:marBottom w:val="0"/>
      <w:divBdr>
        <w:top w:val="none" w:sz="0" w:space="0" w:color="auto"/>
        <w:left w:val="none" w:sz="0" w:space="0" w:color="auto"/>
        <w:bottom w:val="none" w:sz="0" w:space="0" w:color="auto"/>
        <w:right w:val="none" w:sz="0" w:space="0" w:color="auto"/>
      </w:divBdr>
    </w:div>
    <w:div w:id="1713189733">
      <w:bodyDiv w:val="1"/>
      <w:marLeft w:val="0"/>
      <w:marRight w:val="0"/>
      <w:marTop w:val="0"/>
      <w:marBottom w:val="0"/>
      <w:divBdr>
        <w:top w:val="none" w:sz="0" w:space="0" w:color="auto"/>
        <w:left w:val="none" w:sz="0" w:space="0" w:color="auto"/>
        <w:bottom w:val="none" w:sz="0" w:space="0" w:color="auto"/>
        <w:right w:val="none" w:sz="0" w:space="0" w:color="auto"/>
      </w:divBdr>
    </w:div>
    <w:div w:id="1844587305">
      <w:bodyDiv w:val="1"/>
      <w:marLeft w:val="0"/>
      <w:marRight w:val="0"/>
      <w:marTop w:val="0"/>
      <w:marBottom w:val="0"/>
      <w:divBdr>
        <w:top w:val="none" w:sz="0" w:space="0" w:color="auto"/>
        <w:left w:val="none" w:sz="0" w:space="0" w:color="auto"/>
        <w:bottom w:val="none" w:sz="0" w:space="0" w:color="auto"/>
        <w:right w:val="none" w:sz="0" w:space="0" w:color="auto"/>
      </w:divBdr>
    </w:div>
    <w:div w:id="1854758406">
      <w:bodyDiv w:val="1"/>
      <w:marLeft w:val="0"/>
      <w:marRight w:val="0"/>
      <w:marTop w:val="0"/>
      <w:marBottom w:val="0"/>
      <w:divBdr>
        <w:top w:val="none" w:sz="0" w:space="0" w:color="auto"/>
        <w:left w:val="none" w:sz="0" w:space="0" w:color="auto"/>
        <w:bottom w:val="none" w:sz="0" w:space="0" w:color="auto"/>
        <w:right w:val="none" w:sz="0" w:space="0" w:color="auto"/>
      </w:divBdr>
    </w:div>
    <w:div w:id="1880626713">
      <w:bodyDiv w:val="1"/>
      <w:marLeft w:val="0"/>
      <w:marRight w:val="0"/>
      <w:marTop w:val="0"/>
      <w:marBottom w:val="0"/>
      <w:divBdr>
        <w:top w:val="none" w:sz="0" w:space="0" w:color="auto"/>
        <w:left w:val="none" w:sz="0" w:space="0" w:color="auto"/>
        <w:bottom w:val="none" w:sz="0" w:space="0" w:color="auto"/>
        <w:right w:val="none" w:sz="0" w:space="0" w:color="auto"/>
      </w:divBdr>
    </w:div>
    <w:div w:id="2048752686">
      <w:bodyDiv w:val="1"/>
      <w:marLeft w:val="0"/>
      <w:marRight w:val="0"/>
      <w:marTop w:val="0"/>
      <w:marBottom w:val="0"/>
      <w:divBdr>
        <w:top w:val="none" w:sz="0" w:space="0" w:color="auto"/>
        <w:left w:val="none" w:sz="0" w:space="0" w:color="auto"/>
        <w:bottom w:val="none" w:sz="0" w:space="0" w:color="auto"/>
        <w:right w:val="none" w:sz="0" w:space="0" w:color="auto"/>
      </w:divBdr>
    </w:div>
    <w:div w:id="20761942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549FA6-563F-462F-B534-05AECCA0CF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3938</Words>
  <Characters>22453</Characters>
  <Application>Microsoft Office Word</Application>
  <DocSecurity>0</DocSecurity>
  <Lines>187</Lines>
  <Paragraphs>52</Paragraphs>
  <ScaleCrop>false</ScaleCrop>
  <HeadingPairs>
    <vt:vector size="2" baseType="variant">
      <vt:variant>
        <vt:lpstr>Naslov</vt:lpstr>
      </vt:variant>
      <vt:variant>
        <vt:i4>1</vt:i4>
      </vt:variant>
    </vt:vector>
  </HeadingPairs>
  <TitlesOfParts>
    <vt:vector size="1" baseType="lpstr">
      <vt:lpstr>PROGRAM POTICANJA</vt:lpstr>
    </vt:vector>
  </TitlesOfParts>
  <Company>M</Company>
  <LinksUpToDate>false</LinksUpToDate>
  <CharactersWithSpaces>26339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PROGRAM POTICANJA</dc:title>
  <dc:creator>Korisnik</dc:creator>
  <cp:lastModifiedBy>User</cp:lastModifiedBy>
  <cp:revision>3</cp:revision>
  <cp:lastPrinted>2025-12-11T11:41:00Z</cp:lastPrinted>
  <dcterms:created xsi:type="dcterms:W3CDTF">2025-12-11T11:42:00Z</dcterms:created>
  <dcterms:modified xsi:type="dcterms:W3CDTF">2025-12-11T11:42:00Z</dcterms:modified>
</cp:coreProperties>
</file>