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PRIJEDLOG 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Temeljem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članka 10. Zakona o plaćama u lokalnoj i područnoj (regionalnoj) samoupravi („Narodne novine“ broj 28/10 i 10/23) i članka 28. Statuta Općine Blato (“Službeni glasnik Općine Blato” broj 2/21) Općinsko vijeće Općine Blato na svojoj …... sjednici održanoj ………. 2024. godine, donosi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ODLUKU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 izmjenama i dopunama Odluke o koeficijentima za obra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čun plaće službenika i namještenika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u upravnim tijelima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ćine Blato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Članak 1.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Ovom Odlukom mijenja se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članak 5. stavak 3. Odluke o koeficijentima za obračun plaće službenika i namještenika u upravnim tijelima Općine Blato (Službeni glasnik Općine Blato broj 9/19 i 5/20)  i sada glasi: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„Koeficijenti za obra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čun plaće službenika i namještenika u upravnim tijelima Općine Blato određuju se unutar kategorije, potkategorije, razine potkategorije i klasifikacijskog ranga radnih mjesta sukladno Uredbi o klasifikaciji radnih mjesta u lokalnoj i područnoj (regionalnoj) samoupravi («Narodne novine», broj 74/10 i 125/14) kako slijedi: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892"/>
        <w:gridCol w:w="2160"/>
        <w:gridCol w:w="3600"/>
        <w:gridCol w:w="2160"/>
        <w:gridCol w:w="1736"/>
      </w:tblGrid>
      <w:tr>
        <w:trPr>
          <w:trHeight w:val="1" w:hRule="atLeast"/>
          <w:jc w:val="center"/>
        </w:trPr>
        <w:tc>
          <w:tcPr>
            <w:tcW w:w="10548" w:type="dxa"/>
            <w:gridSpan w:val="5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RADNA MJESTA I. KATEGORIJE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REDNI BROJ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POTKATEGORIJA RADNOG MJESTA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NAZIV RADNOG MJESTA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KLASIFIKACIJSKI RANG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KOEFICIJENT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GLAVNI RUKOVODITELJ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ČELNIK UPRAVNOG ODJELA za opće poslove, upravljanje općinskom imovinom i društvene djelatnosti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2,92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GLAVNI RUKOVODITELJ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ČELNIK UPRAVNOG ODJELA za proračun, financije, gospodarstvo i pripremu projekata za EU fondove 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2,92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GLAVNI RUKOVODITELJ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ČELNIK UPRAVNOG ODJELA za komunalne djelatnosti, infrastrukturu, gospodarenje prostorom i zaštitu okoliša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2,92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VIŠI RUKOVODITELJ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POMO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ĆNIK PROČELNIKA UPRAVNOG ODJELA za opće poslove, upravljanje općinskom imovinom i društvene djelatnosti 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2,85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VIŠI RUKOVODITELJ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POMO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ĆNIK PROČELNIKA UPRAVNOG ODJELA za proračun, financije, gospodarstvo i pripremu projekata za EU fondove 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2,85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RUKOVODITELJ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VODITELJ ODJELJKA za društvene djelatnosti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2,70</w:t>
            </w:r>
          </w:p>
        </w:tc>
      </w:tr>
      <w:tr>
        <w:trPr>
          <w:trHeight w:val="1" w:hRule="atLeast"/>
          <w:jc w:val="center"/>
        </w:trPr>
        <w:tc>
          <w:tcPr>
            <w:tcW w:w="10548" w:type="dxa"/>
            <w:gridSpan w:val="5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529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RADNA MJESTA II. KATEGORIJE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VIŠI STRU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ČNI SURADNIK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VIŠI STRU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ČNI SURADNIK za komunalne poslove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2,46</w:t>
            </w:r>
          </w:p>
        </w:tc>
      </w:tr>
      <w:tr>
        <w:trPr>
          <w:trHeight w:val="1" w:hRule="atLeast"/>
          <w:jc w:val="center"/>
        </w:trPr>
        <w:tc>
          <w:tcPr>
            <w:tcW w:w="10548" w:type="dxa"/>
            <w:gridSpan w:val="5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RADNA MJESTA III. KATEGORIJE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VIŠI REFERENT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VIŠI REFERENT za upravno-pravne poslove – tajnica na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čelnika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9.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2,085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9.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VIŠI REFERENT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VIŠI REFERENT za financije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9.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2,085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VIŠI REFERENT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VIŠI REFERENT za naplatu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ćinskih poreza i naknada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9.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2,085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11.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REFERENT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REFERENT – KOMUNALNI REDAR – PROMETNI REDAR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11.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1,795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12.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REFERENT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REFERENT – KOMUNALNI REDAR – POMORSKI REDAR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11.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1,795</w:t>
            </w:r>
          </w:p>
        </w:tc>
      </w:tr>
      <w:tr>
        <w:trPr>
          <w:trHeight w:val="1" w:hRule="atLeast"/>
          <w:jc w:val="center"/>
        </w:trPr>
        <w:tc>
          <w:tcPr>
            <w:tcW w:w="10548" w:type="dxa"/>
            <w:gridSpan w:val="5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RADNA MJESTA IV. KATEGORIJE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13.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NAMJEŠTENIK I. POTKATEGORIJE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VODITELJ POSLOVA NAMJEŠTENIKA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1,82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NAMJEŠTENIK II. POTKATEGORIJE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SPREMA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 I.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13.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1,383</w:t>
            </w:r>
          </w:p>
        </w:tc>
      </w:tr>
      <w:tr>
        <w:trPr>
          <w:trHeight w:val="1" w:hRule="atLeast"/>
          <w:jc w:val="center"/>
        </w:trPr>
        <w:tc>
          <w:tcPr>
            <w:tcW w:w="8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15.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NAMJEŠTENIK II. POTKATEGORIJE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SPREMA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 II.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13.</w:t>
            </w:r>
          </w:p>
        </w:tc>
        <w:tc>
          <w:tcPr>
            <w:tcW w:w="17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1,20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Članak 2.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Ostale odredbe Odluke o koeficijentima za obra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čun plaće službenika i namještenika u upravnim tijelima Općine Blato (Službeni glasnik Općine Blato broj 9/19, 5/20 i 3/23  ) ostaju nepromijenjene.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Članak 3.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Ova Odluka stupa na snagu osmog dana od dana objave u „Službenom glasniku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ćine Blato“.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HRHelvetica" w:hAnsi="HRHelvetica" w:cs="HRHelvetica" w:eastAsia="HRHelvetica"/>
          <w:color w:val="auto"/>
          <w:spacing w:val="0"/>
          <w:position w:val="0"/>
          <w:sz w:val="24"/>
          <w:shd w:fill="auto" w:val="clear"/>
        </w:rPr>
      </w:pPr>
      <w:r>
        <w:rPr>
          <w:rFonts w:ascii="HRHelvetica" w:hAnsi="HRHelvetica" w:cs="HRHelvetica" w:eastAsia="HRHelvetica"/>
          <w:color w:val="auto"/>
          <w:spacing w:val="0"/>
          <w:position w:val="0"/>
          <w:sz w:val="24"/>
          <w:shd w:fill="auto" w:val="clear"/>
        </w:rPr>
        <w:t xml:space="preserve">KLASA: </w:t>
      </w:r>
    </w:p>
    <w:p>
      <w:pPr>
        <w:spacing w:before="0" w:after="0" w:line="240"/>
        <w:ind w:right="0" w:left="0" w:firstLine="0"/>
        <w:jc w:val="both"/>
        <w:rPr>
          <w:rFonts w:ascii="HRHelvetica" w:hAnsi="HRHelvetica" w:cs="HRHelvetica" w:eastAsia="HRHelvetica"/>
          <w:color w:val="auto"/>
          <w:spacing w:val="0"/>
          <w:position w:val="0"/>
          <w:sz w:val="24"/>
          <w:shd w:fill="auto" w:val="clear"/>
        </w:rPr>
      </w:pPr>
      <w:r>
        <w:rPr>
          <w:rFonts w:ascii="HRHelvetica" w:hAnsi="HRHelvetica" w:cs="HRHelvetica" w:eastAsia="HRHelvetica"/>
          <w:color w:val="auto"/>
          <w:spacing w:val="0"/>
          <w:position w:val="0"/>
          <w:sz w:val="24"/>
          <w:shd w:fill="auto" w:val="clear"/>
        </w:rPr>
        <w:t xml:space="preserve">URBROJ: </w:t>
      </w:r>
    </w:p>
    <w:p>
      <w:pPr>
        <w:spacing w:before="0" w:after="0" w:line="240"/>
        <w:ind w:right="0" w:left="0" w:firstLine="0"/>
        <w:jc w:val="both"/>
        <w:rPr>
          <w:rFonts w:ascii="HRHelvetica" w:hAnsi="HRHelvetica" w:cs="HRHelvetica" w:eastAsia="HRHelvetica"/>
          <w:color w:val="auto"/>
          <w:spacing w:val="0"/>
          <w:position w:val="0"/>
          <w:sz w:val="24"/>
          <w:shd w:fill="auto" w:val="clear"/>
        </w:rPr>
      </w:pPr>
      <w:r>
        <w:rPr>
          <w:rFonts w:ascii="HRHelvetica" w:hAnsi="HRHelvetica" w:cs="HRHelvetica" w:eastAsia="HRHelvetica"/>
          <w:color w:val="auto"/>
          <w:spacing w:val="0"/>
          <w:position w:val="0"/>
          <w:sz w:val="24"/>
          <w:shd w:fill="auto" w:val="clear"/>
        </w:rPr>
        <w:t xml:space="preserve">Blato, ………….  2024. godine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ĆINSKO VIJEĆE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PREDSJEDNIK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Želimir Bosni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ć, mr.pharm.,v.r.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 B R A Z L O Ž E N J E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Odlukom o koeficijentima za obra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čun plaće službenika i namještenika određuju se koeficijenti za obračun plaće službenika i namještenika u upravnim tijelima Općine Blato. Zakonom o plaćama u lokalnoj i područnoj (regionalnoj) samoupravi („Narodne novine“ br. 28/10 i 10/23) određeno je da plaću službenika i namještenika u upravnim tijelima jedinice lokalne i područne (regionalne) samouprave čini umnožak koeficijenta složenosti poslova radnog mjesta na koje je službenik odnosno namještenik raspoređen i osnovice za obračun plaće, uvećan za 0,5 % za svaku navršenu godinu radnog staža.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Osnovica za obra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čun plaće utvrđuje se kolektivnim ugovorom, a ako ista nije utvrđena kolektivnim ugovorom utvrđuje se odlukom župana, gradonačelnika odnosno općinskog načelnika, dok koeficijente za obračun plaće određuje odlukom predstavničko tijelo jedinice lokalne i područne (regionalne) samouprave na prijedlog župana, gradonačelnika odnosno općinskog načelnika unutar raspona od 1,00 do 6,00.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Uredbom o klasifikaciji radnih mjesta propisani su nazivi radnih mjesta te su radna mjesta svrstana u 13 klasifikacijskih rangova. Klasifikacijski rang je osnova za vrednovanje radnih mjesta. Radna mjesta s klasifikacijskim rangom višeg rednog broja vrednovana su više od radnih mjesta s klasifikacijskim rangom nižeg rednog broja.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ćinski načelnik  je temeljem članka 4. Zakona o službenicima i namještenicima u lokalnoj i područnoj (regionalnoj) samoupravi (NN 86/08, 61/11, 04/18 i 112/19), članka 32. Uredbe o klasifikaciji radnih mjesta u lokalnoj i područnoj (regionalnoj) samoupravi (NN 74/10 i 125/14) te članka 12. Odluke o ustrojstvu i djelokrugu upravnih tijela Općine Blato (Službeni glasnik Općine Blato, broj 5/22), donio novi izmjene i dopune Pravilnika o unutarnjem redu upravnih tijela Općine Blato. Novim Pravilnikom, umjesto uz dosadašnje radnog mjesta komunalnog redara dodan je pomorski redar, sukladn o Zakonu o pomorskom dobru i morskim lukama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Slijedom navedenoga predlaže se usvajanje Odluke o izmjenama i dopunama Odluke o koeficijentima za obra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čun plaće službenika i namještenika u upravnim tijelima Općine Blato kojom se određuje koeficijent na novonastalom radnom mjestu (komunalno-pomorski redar).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Koeficijenti za obra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čun plaća ostalih službenika i namještenika u upravnim tijelima Općine Blato ostaju nepromijenjeni.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 potrebe izvršavanja ove Odluke potrebno je osigurati 1.200,00 eur do kraja godine, a sredstva su uklju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čena Izmjenama i dopunama Proračuna Općine Blato  za 2024. godinu.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ĆINSKI NAČELNIK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