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0F5" w:rsidRPr="007D3A83" w:rsidRDefault="00DA30F5" w:rsidP="004D64E5">
      <w:pPr>
        <w:pStyle w:val="BodyText"/>
        <w:rPr>
          <w:b/>
          <w:bCs/>
          <w:sz w:val="28"/>
          <w:szCs w:val="28"/>
        </w:rPr>
      </w:pPr>
      <w:r w:rsidRPr="007D3A83">
        <w:rPr>
          <w:b/>
          <w:bCs/>
          <w:sz w:val="28"/>
          <w:szCs w:val="28"/>
        </w:rPr>
        <w:t>PROGRAM ODRŽAVANJA KOMUNALNE INFRASTRUKTURE I OPSEG RADOVA ODRŽAVANJA UREĐENOG GRAĐEVINSKOG ZEMLJIŠTA ZA 2024. GODINU</w:t>
      </w:r>
    </w:p>
    <w:p w:rsidR="00DA30F5" w:rsidRPr="007D3A83" w:rsidRDefault="00DA30F5" w:rsidP="00760B66">
      <w:pPr>
        <w:pStyle w:val="BodyText"/>
        <w:jc w:val="left"/>
        <w:rPr>
          <w:b/>
          <w:bCs/>
        </w:rPr>
      </w:pPr>
    </w:p>
    <w:p w:rsidR="00DA30F5" w:rsidRDefault="00DA30F5" w:rsidP="00760B66">
      <w:pPr>
        <w:pStyle w:val="BodyText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Općinsko vijeće, prosinac  2023. god. </w:t>
      </w:r>
    </w:p>
    <w:p w:rsidR="00DA30F5" w:rsidRDefault="00DA30F5" w:rsidP="00760B66">
      <w:pPr>
        <w:pStyle w:val="BodyText"/>
        <w:jc w:val="left"/>
      </w:pPr>
    </w:p>
    <w:p w:rsidR="00DA30F5" w:rsidRDefault="00DA30F5" w:rsidP="00760B66">
      <w:pPr>
        <w:pStyle w:val="BodyText"/>
        <w:jc w:val="left"/>
      </w:pPr>
    </w:p>
    <w:p w:rsidR="00DA30F5" w:rsidRDefault="00DA30F5" w:rsidP="00760B66">
      <w:pPr>
        <w:pStyle w:val="BodyText"/>
        <w:jc w:val="left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jc w:val="both"/>
        <w:rPr>
          <w:lang w:val="hr-HR"/>
        </w:rPr>
      </w:pPr>
      <w:r>
        <w:rPr>
          <w:lang w:val="hr-HR"/>
        </w:rPr>
        <w:t xml:space="preserve">Ručno i strojno pometanje javnih površina u središtu mjesta, prikupljanje i odvoz i deponiranje komunalnog otpada, nabavka spremnika za komunalni otpad i izdvojeno skupljanje otpada,  odvoz glomaznog otpada, izdvojeno skupljanje otpada (papir, karton, otpadna mineralna i jestiva ulja, otpadne gume, elektronski i električni otpad, otpadni madraci, krupni otpad i namještaj, otpadno željezo, tekstilna roba, otpadne baterije i akumulatori), održavanje saniranog odlagališta „Sitnica“ i reciklažnog dvorišta vršit će se redovno prema «Planu i programu EKO-a d.o.o.». U sljedećoj godini nastavlja se s postupnim narudžbama i podjelama spremnika korisnicima naših usluga u domaćinstvu tamo gdje postoje uvjeti za prikupljanje komunalnog otpada. Fond za zaštitu okoliša i energetsku učinkovitost sufinancirat će nabavku spremnika za izdvojeno skupljanje otpada, kako bi kompletirali zelene otoke, te tako povećali količine izdvojeno sakupljenog otpada.      </w:t>
      </w:r>
    </w:p>
    <w:p w:rsidR="00DA30F5" w:rsidRDefault="00DA30F5" w:rsidP="00760B66">
      <w:pPr>
        <w:jc w:val="right"/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Vrijednost radova:                              292.233,86 eur     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1. Općina Blato                                   110.000,00 eur          37,6 %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2. Eko d.o.o.                                        170.000,00 eur          58,2 %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3. Fond za zaštitu okoliša                      12.233,86 eur            4,2 %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    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jc w:val="both"/>
        <w:rPr>
          <w:lang w:val="hr-HR"/>
        </w:rPr>
      </w:pPr>
      <w:r>
        <w:rPr>
          <w:lang w:val="hr-HR"/>
        </w:rPr>
        <w:t xml:space="preserve">Redovito je potrebno vršiti održavanje javno-prometnih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Na tržnici je potrebno urediti interijer prostora s hidroizolacijom terase, a koji Općina Blato iznajmljuje za prodaju tekstilne robe, te bojanje unutarnjih zidova tržnice.  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Vrijednost radova:                                35.000,00 euro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1. Općina Blato                                     20.300,00 euro          86,6  %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2. Eko d.o.o.                                            4.700,00 euro          13,4 %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odstranjivanje uvelih lipa i sezonska sadnja novih, preventivna zaštita palmi, održavanje dječjih igrališta, održavanje nogometnog igrališta, te održavanje nasada, živice, travnjaka i fontane u „gradskom parku“. Izvršit će se  obavezna preventivna deratizacija i dezinsekcija. Općina Blato ishodila je sredstva od Fonda za zaštitu okoliša i energetsku učinkovitost za obnovu drvoreda lipa i palmi.                                                     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Vrijednost radova:                              128.660,77 eur   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1. Općina Blato                                   66.800,00  eur           51,9 %  </w:t>
      </w:r>
    </w:p>
    <w:p w:rsidR="00DA30F5" w:rsidRDefault="00DA30F5" w:rsidP="00952888">
      <w:r>
        <w:rPr>
          <w:lang w:val="hr-HR"/>
        </w:rPr>
        <w:t>2. Fond za zaštitu okoliša                    61.860,77  eur          48,1 %</w:t>
      </w:r>
    </w:p>
    <w:p w:rsidR="00DA30F5" w:rsidRDefault="00DA30F5" w:rsidP="00760B66">
      <w:pPr>
        <w:pStyle w:val="Heading1"/>
      </w:pPr>
    </w:p>
    <w:p w:rsidR="00DA30F5" w:rsidRDefault="00DA30F5" w:rsidP="00760B66">
      <w:pPr>
        <w:pStyle w:val="Heading1"/>
      </w:pPr>
      <w:r>
        <w:t>4.  ODRŽAVANJE JAVNE RASVJETE: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Upravljanje, postavljanje, održavanje objekata i uređaja javne rasvjete osigurava kontinuirano funkcioniranje javne rasvjete uključujući podmiru troškova električne energije za rasvjetljavanje javnih površina. U sljedećoj godini će se izvršiti postavljanje ekoloških rasvjetnih tijela od Gršćice do Vinačca te će se nastaviti s postavljanjem rasvjetnih tijela u ulicama Blata u kojma je utvrđeno da ista nedostaje.                                                                                                    </w:t>
      </w:r>
    </w:p>
    <w:p w:rsidR="00DA30F5" w:rsidRDefault="00DA30F5" w:rsidP="00760B66">
      <w:pPr>
        <w:ind w:left="720"/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Vrijednost radova:                                100.000,00 eur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1. Općina Blato                                     100.000,00 eur          100 %</w:t>
      </w:r>
    </w:p>
    <w:p w:rsidR="00DA30F5" w:rsidRDefault="00DA30F5" w:rsidP="00760B66">
      <w:pPr>
        <w:ind w:left="720"/>
        <w:rPr>
          <w:lang w:val="hr-HR"/>
        </w:rPr>
      </w:pPr>
    </w:p>
    <w:p w:rsidR="00DA30F5" w:rsidRDefault="00DA30F5" w:rsidP="00760B66">
      <w:pPr>
        <w:ind w:left="720"/>
        <w:rPr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 se prema potrebi, a generalno čišćenje se obavljalo prije jesenskih kiša.  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Vrijednost radova:                                  1.500,00  eur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ind w:left="720"/>
        <w:rPr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lang w:val="hr-HR"/>
        </w:rPr>
        <w:t>1</w:t>
      </w:r>
      <w:r w:rsidRPr="00B9111D">
        <w:rPr>
          <w:lang w:val="hr-HR"/>
        </w:rPr>
        <w:t xml:space="preserve">. </w:t>
      </w:r>
      <w:r>
        <w:rPr>
          <w:lang w:val="hr-HR"/>
        </w:rPr>
        <w:t>Općina Blato                                       1.5000,00 eur           100 %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pStyle w:val="Heading1"/>
      </w:pPr>
      <w:r>
        <w:t>6. ODRŽAVANJE GROBLJA: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Groblje će se održavati temeljem „Odluke o groblju“ i “ Plana i programa Eko-a d.o.o. za 2024. god.“ , a uređenje „Starog groblja“ ćemo izvršiti  pred „Uskrs“ i blagdan „Svih svetih“. U sljedećoj godini planira se postavljanje novih solarnih rasvjetnih stupova.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Vrijednost radova:                                 16.000,00  eur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1. Eko d.o.o.                                           16.000,00  eur          100 %</w:t>
      </w: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Temeljem Plana i programa Općine Blato za održavanje nerazvrstanih cesta na području Općine Blato u 2024. godine izdvojit će se 6.000,00 eur.</w:t>
      </w:r>
      <w:r w:rsidRPr="004B05B9">
        <w:rPr>
          <w:lang w:val="hr-HR"/>
        </w:rPr>
        <w:t xml:space="preserve"> </w:t>
      </w:r>
      <w:r>
        <w:rPr>
          <w:lang w:val="hr-HR"/>
        </w:rPr>
        <w:t>Nastaviti će se košnja nerazrvstanih puteva sa vozilom „Unimog“ prema ustaljenom rasporedu.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b/>
          <w:bCs/>
          <w:lang w:val="hr-HR"/>
        </w:rPr>
      </w:pPr>
    </w:p>
    <w:p w:rsidR="00DA30F5" w:rsidRPr="00353906" w:rsidRDefault="00DA30F5" w:rsidP="00760B66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8.  INTERVENCIJE  U SLUČAJU ONEČIŠĆENJA MORA 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U slučaju ekoloških katastrofa, odnosno onečišćenja mora Općina Blato će u svom proračunu za sljedeću godinu osigurati 1.300,00 eur.   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Pr="001F568E" w:rsidRDefault="00DA30F5" w:rsidP="00760B66">
      <w:pPr>
        <w:rPr>
          <w:b/>
          <w:bCs/>
          <w:lang w:val="hr-HR"/>
        </w:rPr>
      </w:pPr>
      <w:r w:rsidRPr="001F568E">
        <w:rPr>
          <w:b/>
          <w:bCs/>
          <w:lang w:val="hr-HR"/>
        </w:rPr>
        <w:t xml:space="preserve">9. ZBRINJAVANJE  NAPUŠTENIH PASA 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Za zbrinjavanje napuštenih pasa, te sterilizaciju mačaka izdvojit će se 2.000,00  eur.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pStyle w:val="Heading1"/>
      </w:pPr>
    </w:p>
    <w:p w:rsidR="00DA30F5" w:rsidRDefault="00DA30F5" w:rsidP="00760B66">
      <w:pPr>
        <w:rPr>
          <w:lang w:val="hr-HR"/>
        </w:rPr>
      </w:pPr>
      <w:r w:rsidRPr="00667D35">
        <w:rPr>
          <w:b/>
          <w:bCs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bCs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 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Za održavanje komunalne infrastrukture naselja Potirna planira se utrošiti 6.000,00 eur iz proračuna Općine Blato. Djelatnici EKO –a d.o.o. hortikulturno će održavati trg u Potirni.</w:t>
      </w:r>
    </w:p>
    <w:p w:rsidR="00DA30F5" w:rsidRDefault="00DA30F5" w:rsidP="00760B66">
      <w:pPr>
        <w:pStyle w:val="Heading1"/>
      </w:pPr>
    </w:p>
    <w:p w:rsidR="00DA30F5" w:rsidRDefault="00DA30F5" w:rsidP="00760B66">
      <w:pPr>
        <w:pStyle w:val="Heading1"/>
      </w:pPr>
    </w:p>
    <w:p w:rsidR="00DA30F5" w:rsidRDefault="00DA30F5" w:rsidP="00760B66">
      <w:pPr>
        <w:pStyle w:val="Heading1"/>
        <w:rPr>
          <w:b w:val="0"/>
          <w:bCs w:val="0"/>
        </w:rPr>
      </w:pPr>
      <w:r>
        <w:t>11.  OSTALO ODRŽAVANJE: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    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kemijskih WC-a za plaže;  nabavka i popravak dekorativnih elemenata za blagdansko ukrašavanje; nabavka košarica za sitni otpad  i najam auto košare.                                                                               </w:t>
      </w:r>
    </w:p>
    <w:p w:rsidR="00DA30F5" w:rsidRDefault="00DA30F5" w:rsidP="00760B66">
      <w:pPr>
        <w:pStyle w:val="Heading1"/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Vrijednost radova:                                 24.000,00 eur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Izvori financiranja: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>1. Općina Blato                                      21.000,00 eur          87,5 %</w:t>
      </w:r>
    </w:p>
    <w:p w:rsidR="00DA30F5" w:rsidRDefault="00DA30F5" w:rsidP="00760B66">
      <w:pPr>
        <w:rPr>
          <w:lang w:val="hr-HR"/>
        </w:rPr>
      </w:pPr>
      <w:r>
        <w:rPr>
          <w:lang w:val="hr-HR"/>
        </w:rPr>
        <w:t>2. Eko d.o.o.                                             3.000,00 eur          12,5 %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  <w:r>
        <w:rPr>
          <w:lang w:val="hr-HR"/>
        </w:rPr>
        <w:t xml:space="preserve">       </w:t>
      </w: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rPr>
          <w:lang w:val="hr-HR"/>
        </w:rPr>
      </w:pPr>
    </w:p>
    <w:p w:rsidR="00DA30F5" w:rsidRDefault="00DA30F5" w:rsidP="00760B66">
      <w:pPr>
        <w:pStyle w:val="BodyText"/>
        <w:jc w:val="left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2775"/>
        <w:gridCol w:w="1428"/>
        <w:gridCol w:w="1941"/>
        <w:gridCol w:w="2916"/>
      </w:tblGrid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DA30F5" w:rsidRDefault="00DA30F5" w:rsidP="002A7816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860" w:type="dxa"/>
          </w:tcPr>
          <w:p w:rsidR="00DA30F5" w:rsidRPr="00CD646E" w:rsidRDefault="00DA30F5" w:rsidP="0067443A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 xml:space="preserve">PLANIRANO ZA 2024. </w:t>
            </w:r>
          </w:p>
        </w:tc>
        <w:tc>
          <w:tcPr>
            <w:tcW w:w="1941" w:type="dxa"/>
          </w:tcPr>
          <w:p w:rsidR="00DA30F5" w:rsidRDefault="00DA30F5" w:rsidP="002A7816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</w:tcPr>
          <w:p w:rsidR="00DA30F5" w:rsidRPr="00AE3955" w:rsidRDefault="00DA30F5" w:rsidP="002A7816">
            <w:pPr>
              <w:rPr>
                <w:b/>
                <w:bCs/>
                <w:sz w:val="20"/>
                <w:szCs w:val="20"/>
                <w:lang w:val="hr-HR"/>
              </w:rPr>
            </w:pPr>
            <w:r w:rsidRPr="00AE3955">
              <w:rPr>
                <w:b/>
                <w:bCs/>
                <w:sz w:val="20"/>
                <w:szCs w:val="20"/>
                <w:lang w:val="hr-HR"/>
              </w:rPr>
              <w:t>IZVORI FINANCIRANJA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110.000,00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170.000,00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12.233,86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OPĆINA BLATO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DA30F5" w:rsidRPr="00BD66E5" w:rsidRDefault="00DA30F5" w:rsidP="002A7816">
            <w:pPr>
              <w:rPr>
                <w:sz w:val="20"/>
                <w:szCs w:val="20"/>
                <w:lang w:val="hr-HR"/>
              </w:rPr>
            </w:pPr>
            <w:r w:rsidRPr="00BD66E5">
              <w:rPr>
                <w:sz w:val="20"/>
                <w:szCs w:val="20"/>
                <w:lang w:val="hr-HR"/>
              </w:rPr>
              <w:t>FOND ZA ZAŠTITU OKOLIŠA I EN.UČINKOVITOST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30.300,00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4.700,00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DA30F5" w:rsidRDefault="00DA30F5" w:rsidP="002A7816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66.800,00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</w:t>
            </w:r>
            <w:r w:rsidRPr="002E78AB">
              <w:rPr>
                <w:lang w:val="hr-HR"/>
              </w:rPr>
              <w:t>61.860,77</w:t>
            </w: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DA30F5" w:rsidRDefault="00DA30F5" w:rsidP="00CF6AFE">
            <w:pPr>
              <w:rPr>
                <w:sz w:val="20"/>
                <w:szCs w:val="20"/>
                <w:lang w:val="hr-HR"/>
              </w:rPr>
            </w:pPr>
          </w:p>
          <w:p w:rsidR="00DA30F5" w:rsidRDefault="00DA30F5" w:rsidP="00CF6AFE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FOND ZA ZAŠTITU OKOLIŠA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100.000,00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                          1.500,00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16.000,00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DA30F5" w:rsidRPr="00CB004C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DA30F5">
        <w:trPr>
          <w:trHeight w:val="403"/>
        </w:trPr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NERAZVRSTANIH CESTA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 6.000,00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Pr="00CB004C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DA30F5">
        <w:trPr>
          <w:trHeight w:val="403"/>
        </w:trPr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1.300,00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Pr="00CB004C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 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  2.000,00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</w:tc>
        <w:tc>
          <w:tcPr>
            <w:tcW w:w="0" w:type="auto"/>
          </w:tcPr>
          <w:p w:rsidR="00DA30F5" w:rsidRPr="00A11D93" w:rsidRDefault="00DA30F5" w:rsidP="002A7816">
            <w:pPr>
              <w:rPr>
                <w:sz w:val="20"/>
                <w:szCs w:val="20"/>
                <w:lang w:val="hr-HR"/>
              </w:rPr>
            </w:pPr>
            <w:r w:rsidRPr="00A11D93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6.000,00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</w:tc>
        <w:tc>
          <w:tcPr>
            <w:tcW w:w="1941" w:type="dxa"/>
          </w:tcPr>
          <w:p w:rsidR="00DA30F5" w:rsidRDefault="00DA30F5" w:rsidP="002A781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  <w:p w:rsidR="00DA30F5" w:rsidRDefault="00DA30F5" w:rsidP="002A781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         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  <w:r>
              <w:rPr>
                <w:lang w:val="hr-HR"/>
              </w:rPr>
              <w:t>11.</w:t>
            </w:r>
          </w:p>
        </w:tc>
        <w:tc>
          <w:tcPr>
            <w:tcW w:w="0" w:type="auto"/>
          </w:tcPr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21.000,00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3.000,00</w:t>
            </w:r>
          </w:p>
        </w:tc>
        <w:tc>
          <w:tcPr>
            <w:tcW w:w="1941" w:type="dxa"/>
          </w:tcPr>
          <w:p w:rsidR="00DA30F5" w:rsidRDefault="00DA30F5" w:rsidP="002A781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  <w:p w:rsidR="00DA30F5" w:rsidRPr="00CB004C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</w:tc>
      </w:tr>
      <w:tr w:rsidR="00DA30F5">
        <w:tc>
          <w:tcPr>
            <w:tcW w:w="0" w:type="auto"/>
          </w:tcPr>
          <w:p w:rsidR="00DA30F5" w:rsidRDefault="00DA30F5" w:rsidP="002A7816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DA30F5" w:rsidRDefault="00DA30F5" w:rsidP="002A7816">
            <w:pPr>
              <w:pStyle w:val="Heading4"/>
            </w:pPr>
            <w:r>
              <w:t>UKUPNO:</w:t>
            </w:r>
          </w:p>
        </w:tc>
        <w:tc>
          <w:tcPr>
            <w:tcW w:w="860" w:type="dxa"/>
          </w:tcPr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344.900,00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193.700,00  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74.096,63</w:t>
            </w:r>
          </w:p>
          <w:p w:rsidR="00DA30F5" w:rsidRDefault="00DA30F5" w:rsidP="002E78A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 xml:space="preserve">     </w:t>
            </w:r>
          </w:p>
        </w:tc>
        <w:tc>
          <w:tcPr>
            <w:tcW w:w="1941" w:type="dxa"/>
          </w:tcPr>
          <w:p w:rsidR="00DA30F5" w:rsidRDefault="00DA30F5" w:rsidP="002A781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DA30F5" w:rsidRDefault="00DA30F5" w:rsidP="002A7816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</w:p>
          <w:p w:rsidR="00DA30F5" w:rsidRDefault="00DA30F5" w:rsidP="002A7816">
            <w:pPr>
              <w:jc w:val="center"/>
              <w:rPr>
                <w:lang w:val="hr-HR"/>
              </w:rPr>
            </w:pPr>
          </w:p>
        </w:tc>
        <w:tc>
          <w:tcPr>
            <w:tcW w:w="0" w:type="auto"/>
          </w:tcPr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EKO d.o.o.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FOND ZA ZAŠTITU  OKOLIŠA I EN. UČINKOVITOST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DA30F5" w:rsidRDefault="00DA30F5" w:rsidP="002A7816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DA30F5" w:rsidRDefault="00DA30F5" w:rsidP="002A7816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  <w:tr w:rsidR="00DA30F5">
        <w:tc>
          <w:tcPr>
            <w:tcW w:w="0" w:type="auto"/>
            <w:tcBorders>
              <w:right w:val="nil"/>
            </w:tcBorders>
          </w:tcPr>
          <w:p w:rsidR="00DA30F5" w:rsidRDefault="00DA30F5" w:rsidP="002A7816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DA30F5" w:rsidRDefault="00DA30F5" w:rsidP="002A7816">
            <w:pPr>
              <w:pStyle w:val="Heading4"/>
            </w:pPr>
            <w:r>
              <w:t xml:space="preserve">SVEUKUPNA </w:t>
            </w:r>
          </w:p>
          <w:p w:rsidR="00DA30F5" w:rsidRDefault="00DA30F5" w:rsidP="002A7816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      </w:t>
            </w:r>
            <w:r>
              <w:rPr>
                <w:b/>
                <w:bCs/>
                <w:lang w:val="hr-HR"/>
              </w:rPr>
              <w:t>VRIJEDNOST</w:t>
            </w:r>
          </w:p>
          <w:p w:rsidR="00DA30F5" w:rsidRDefault="00DA30F5" w:rsidP="002A7816">
            <w:pPr>
              <w:rPr>
                <w:lang w:val="hr-HR"/>
              </w:rPr>
            </w:pPr>
            <w:r>
              <w:rPr>
                <w:b/>
                <w:bCs/>
                <w:lang w:val="hr-HR"/>
              </w:rPr>
              <w:t xml:space="preserve">            PROGRAMA</w:t>
            </w:r>
          </w:p>
        </w:tc>
        <w:tc>
          <w:tcPr>
            <w:tcW w:w="860" w:type="dxa"/>
          </w:tcPr>
          <w:p w:rsidR="00DA30F5" w:rsidRDefault="00DA30F5" w:rsidP="002A7816">
            <w:pPr>
              <w:jc w:val="center"/>
              <w:rPr>
                <w:b/>
                <w:bCs/>
                <w:lang w:val="hr-HR"/>
              </w:rPr>
            </w:pPr>
          </w:p>
          <w:p w:rsidR="00DA30F5" w:rsidRDefault="00DA30F5" w:rsidP="002A7816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612.696,63</w:t>
            </w:r>
          </w:p>
          <w:p w:rsidR="00DA30F5" w:rsidRDefault="00DA30F5" w:rsidP="00024E6E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eur</w:t>
            </w:r>
          </w:p>
        </w:tc>
        <w:tc>
          <w:tcPr>
            <w:tcW w:w="1941" w:type="dxa"/>
            <w:tcBorders>
              <w:right w:val="nil"/>
            </w:tcBorders>
          </w:tcPr>
          <w:p w:rsidR="00DA30F5" w:rsidRDefault="00DA30F5" w:rsidP="002A7816">
            <w:pPr>
              <w:jc w:val="center"/>
              <w:rPr>
                <w:b/>
                <w:bCs/>
                <w:lang w:val="hr-HR"/>
              </w:rPr>
            </w:pPr>
          </w:p>
          <w:p w:rsidR="00DA30F5" w:rsidRDefault="00DA30F5" w:rsidP="002A7816">
            <w:pPr>
              <w:jc w:val="center"/>
              <w:rPr>
                <w:b/>
                <w:bCs/>
                <w:lang w:val="hr-HR"/>
              </w:rPr>
            </w:pPr>
          </w:p>
        </w:tc>
        <w:tc>
          <w:tcPr>
            <w:tcW w:w="0" w:type="auto"/>
            <w:tcBorders>
              <w:left w:val="nil"/>
            </w:tcBorders>
          </w:tcPr>
          <w:p w:rsidR="00DA30F5" w:rsidRDefault="00DA30F5" w:rsidP="002A7816">
            <w:pPr>
              <w:rPr>
                <w:b/>
                <w:bCs/>
                <w:lang w:val="hr-HR"/>
              </w:rPr>
            </w:pPr>
          </w:p>
          <w:p w:rsidR="00DA30F5" w:rsidRDefault="00DA30F5" w:rsidP="002A7816">
            <w:pPr>
              <w:rPr>
                <w:b/>
                <w:bCs/>
                <w:lang w:val="hr-HR"/>
              </w:rPr>
            </w:pPr>
          </w:p>
        </w:tc>
      </w:tr>
    </w:tbl>
    <w:p w:rsidR="00DA30F5" w:rsidRDefault="00DA30F5" w:rsidP="00760B66"/>
    <w:sectPr w:rsidR="00DA30F5" w:rsidSect="00AC4337">
      <w:pgSz w:w="12240" w:h="15840"/>
      <w:pgMar w:top="1417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0B66"/>
    <w:rsid w:val="0000365A"/>
    <w:rsid w:val="000207BB"/>
    <w:rsid w:val="00024E6E"/>
    <w:rsid w:val="0003672E"/>
    <w:rsid w:val="000812CF"/>
    <w:rsid w:val="000921A0"/>
    <w:rsid w:val="000970BC"/>
    <w:rsid w:val="00185710"/>
    <w:rsid w:val="00190EFB"/>
    <w:rsid w:val="001E44D4"/>
    <w:rsid w:val="001F568E"/>
    <w:rsid w:val="002A7816"/>
    <w:rsid w:val="002D6E21"/>
    <w:rsid w:val="002E78AB"/>
    <w:rsid w:val="00333C7D"/>
    <w:rsid w:val="00345016"/>
    <w:rsid w:val="00353906"/>
    <w:rsid w:val="003568C9"/>
    <w:rsid w:val="003619C2"/>
    <w:rsid w:val="003C39E5"/>
    <w:rsid w:val="004B05B9"/>
    <w:rsid w:val="004D64E5"/>
    <w:rsid w:val="004E17CD"/>
    <w:rsid w:val="004F0C30"/>
    <w:rsid w:val="0053681B"/>
    <w:rsid w:val="0053685F"/>
    <w:rsid w:val="00667D35"/>
    <w:rsid w:val="0067443A"/>
    <w:rsid w:val="006E4B7F"/>
    <w:rsid w:val="006F7034"/>
    <w:rsid w:val="00704A5E"/>
    <w:rsid w:val="0071256D"/>
    <w:rsid w:val="007435B8"/>
    <w:rsid w:val="00760B66"/>
    <w:rsid w:val="007D03D4"/>
    <w:rsid w:val="007D2C13"/>
    <w:rsid w:val="007D3A83"/>
    <w:rsid w:val="00801A60"/>
    <w:rsid w:val="00842F01"/>
    <w:rsid w:val="008619C8"/>
    <w:rsid w:val="008A6CA7"/>
    <w:rsid w:val="008A7135"/>
    <w:rsid w:val="008C20F6"/>
    <w:rsid w:val="008E69E4"/>
    <w:rsid w:val="00926710"/>
    <w:rsid w:val="00941854"/>
    <w:rsid w:val="00943249"/>
    <w:rsid w:val="00950782"/>
    <w:rsid w:val="00952888"/>
    <w:rsid w:val="00963A8A"/>
    <w:rsid w:val="00985F32"/>
    <w:rsid w:val="00995F85"/>
    <w:rsid w:val="009D7DA1"/>
    <w:rsid w:val="009F540F"/>
    <w:rsid w:val="00A10535"/>
    <w:rsid w:val="00A11D93"/>
    <w:rsid w:val="00A21145"/>
    <w:rsid w:val="00A3620D"/>
    <w:rsid w:val="00A3759B"/>
    <w:rsid w:val="00AC4337"/>
    <w:rsid w:val="00AE3955"/>
    <w:rsid w:val="00B9111D"/>
    <w:rsid w:val="00BA17D3"/>
    <w:rsid w:val="00BB5953"/>
    <w:rsid w:val="00BB7BA2"/>
    <w:rsid w:val="00BD66E5"/>
    <w:rsid w:val="00CB004C"/>
    <w:rsid w:val="00CD1296"/>
    <w:rsid w:val="00CD646E"/>
    <w:rsid w:val="00CF6AFE"/>
    <w:rsid w:val="00D2631B"/>
    <w:rsid w:val="00D51975"/>
    <w:rsid w:val="00DA30F5"/>
    <w:rsid w:val="00DB05EA"/>
    <w:rsid w:val="00E72E2A"/>
    <w:rsid w:val="00E86FFE"/>
    <w:rsid w:val="00F146C8"/>
    <w:rsid w:val="00F27365"/>
    <w:rsid w:val="00FA3DAB"/>
    <w:rsid w:val="00FB2FE7"/>
    <w:rsid w:val="00FB3E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0B66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60B66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uiPriority w:val="99"/>
    <w:qFormat/>
    <w:rsid w:val="00760B66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60B66"/>
    <w:rPr>
      <w:rFonts w:ascii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760B66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uiPriority w:val="99"/>
    <w:rsid w:val="00760B66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60B66"/>
    <w:rPr>
      <w:rFonts w:ascii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779</TotalTime>
  <Pages>4</Pages>
  <Words>1124</Words>
  <Characters>6411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BRANKA</cp:lastModifiedBy>
  <cp:revision>15</cp:revision>
  <cp:lastPrinted>2023-12-08T10:34:00Z</cp:lastPrinted>
  <dcterms:created xsi:type="dcterms:W3CDTF">2023-11-14T13:48:00Z</dcterms:created>
  <dcterms:modified xsi:type="dcterms:W3CDTF">2023-12-08T10:35:00Z</dcterms:modified>
</cp:coreProperties>
</file>