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C0EDE" w:rsidRPr="00BD41F3" w:rsidRDefault="009C0EDE" w:rsidP="00BD41F3">
      <w:pPr>
        <w:jc w:val="right"/>
        <w:rPr>
          <w:sz w:val="24"/>
          <w:szCs w:val="24"/>
          <w:lang w:val="pl-PL"/>
        </w:rPr>
      </w:pPr>
      <w:r w:rsidRPr="00BD41F3">
        <w:rPr>
          <w:sz w:val="24"/>
          <w:szCs w:val="24"/>
          <w:lang w:val="pl-PL"/>
        </w:rPr>
        <w:t>PRIJEDLOG</w:t>
      </w:r>
    </w:p>
    <w:p w:rsidR="009C0EDE" w:rsidRPr="00BD41F3" w:rsidRDefault="009C0EDE" w:rsidP="002A3555">
      <w:pPr>
        <w:ind w:firstLine="708"/>
        <w:jc w:val="both"/>
        <w:rPr>
          <w:sz w:val="24"/>
          <w:szCs w:val="24"/>
          <w:lang w:val="pl-PL"/>
        </w:rPr>
      </w:pPr>
    </w:p>
    <w:p w:rsidR="009C0EDE" w:rsidRPr="00BD41F3" w:rsidRDefault="009C0EDE" w:rsidP="002B2532">
      <w:pPr>
        <w:jc w:val="both"/>
        <w:rPr>
          <w:sz w:val="24"/>
          <w:szCs w:val="24"/>
          <w:lang w:val="hr-HR"/>
        </w:rPr>
      </w:pPr>
      <w:r w:rsidRPr="00BD41F3">
        <w:rPr>
          <w:sz w:val="24"/>
          <w:szCs w:val="24"/>
          <w:lang w:val="pl-PL"/>
        </w:rPr>
        <w:t>Na temelju članka 35. Zakona o lokalnoj i područnoj (regionalnoj) samoupravi (NN 33/01, 60/01, 129/05, 109/07, 125/08, 36/09, 36/09, 150/11, 144/12, 19/13, 137/15, 123/17, 98/19, 144/20) i članka 2</w:t>
      </w:r>
      <w:r>
        <w:rPr>
          <w:sz w:val="24"/>
          <w:szCs w:val="24"/>
          <w:lang w:val="pl-PL"/>
        </w:rPr>
        <w:t>8</w:t>
      </w:r>
      <w:r w:rsidRPr="00BD41F3">
        <w:rPr>
          <w:sz w:val="24"/>
          <w:szCs w:val="24"/>
          <w:lang w:val="pl-PL"/>
        </w:rPr>
        <w:t xml:space="preserve">. Statuta Općine </w:t>
      </w:r>
      <w:r>
        <w:rPr>
          <w:sz w:val="24"/>
          <w:szCs w:val="24"/>
          <w:lang w:val="pl-PL"/>
        </w:rPr>
        <w:t>Blato</w:t>
      </w:r>
      <w:r w:rsidRPr="00BD41F3">
        <w:rPr>
          <w:sz w:val="24"/>
          <w:szCs w:val="24"/>
          <w:lang w:val="pl-PL"/>
        </w:rPr>
        <w:t xml:space="preserve">  (Službeni glasnik Općine </w:t>
      </w:r>
      <w:r>
        <w:rPr>
          <w:sz w:val="24"/>
          <w:szCs w:val="24"/>
          <w:lang w:val="pl-PL"/>
        </w:rPr>
        <w:t>Blato</w:t>
      </w:r>
      <w:r w:rsidRPr="00BD41F3">
        <w:rPr>
          <w:sz w:val="24"/>
          <w:szCs w:val="24"/>
          <w:lang w:val="pl-PL"/>
        </w:rPr>
        <w:t xml:space="preserve"> </w:t>
      </w:r>
      <w:r>
        <w:rPr>
          <w:sz w:val="24"/>
          <w:szCs w:val="24"/>
          <w:lang w:val="pl-PL"/>
        </w:rPr>
        <w:t>2</w:t>
      </w:r>
      <w:r w:rsidRPr="00BD41F3">
        <w:rPr>
          <w:sz w:val="24"/>
          <w:szCs w:val="24"/>
          <w:lang w:val="pl-PL"/>
        </w:rPr>
        <w:t>/21</w:t>
      </w:r>
      <w:bookmarkStart w:id="0" w:name="_GoBack"/>
      <w:bookmarkEnd w:id="0"/>
      <w:r w:rsidRPr="00BD41F3">
        <w:rPr>
          <w:sz w:val="24"/>
          <w:szCs w:val="24"/>
          <w:lang w:val="pl-PL"/>
        </w:rPr>
        <w:t>)</w:t>
      </w:r>
      <w:r>
        <w:rPr>
          <w:sz w:val="24"/>
          <w:szCs w:val="24"/>
          <w:lang w:val="pl-PL"/>
        </w:rPr>
        <w:t>,</w:t>
      </w:r>
      <w:r w:rsidRPr="00BD41F3">
        <w:rPr>
          <w:sz w:val="24"/>
          <w:szCs w:val="24"/>
          <w:lang w:val="pl-PL"/>
        </w:rPr>
        <w:t xml:space="preserve"> a sukladno Sporazumu o suradnji na projektu </w:t>
      </w:r>
      <w:r>
        <w:rPr>
          <w:sz w:val="24"/>
          <w:szCs w:val="24"/>
          <w:lang w:val="pl-PL"/>
        </w:rPr>
        <w:t>„</w:t>
      </w:r>
      <w:r w:rsidRPr="00BD41F3">
        <w:rPr>
          <w:sz w:val="24"/>
          <w:szCs w:val="24"/>
          <w:lang w:val="pl-PL"/>
        </w:rPr>
        <w:t>Joint_SECAP</w:t>
      </w:r>
      <w:r>
        <w:rPr>
          <w:sz w:val="24"/>
          <w:szCs w:val="24"/>
          <w:lang w:val="pl-PL"/>
        </w:rPr>
        <w:t xml:space="preserve">”, </w:t>
      </w:r>
      <w:r w:rsidRPr="00BD41F3">
        <w:rPr>
          <w:sz w:val="24"/>
          <w:szCs w:val="24"/>
          <w:lang w:val="hr-HR"/>
        </w:rPr>
        <w:t>KLASA: 351-01/1</w:t>
      </w:r>
      <w:r>
        <w:rPr>
          <w:sz w:val="24"/>
          <w:szCs w:val="24"/>
          <w:lang w:val="hr-HR"/>
        </w:rPr>
        <w:t>9</w:t>
      </w:r>
      <w:r w:rsidRPr="00BD41F3">
        <w:rPr>
          <w:sz w:val="24"/>
          <w:szCs w:val="24"/>
          <w:lang w:val="hr-HR"/>
        </w:rPr>
        <w:t>-01/</w:t>
      </w:r>
      <w:r>
        <w:rPr>
          <w:sz w:val="24"/>
          <w:szCs w:val="24"/>
          <w:lang w:val="hr-HR"/>
        </w:rPr>
        <w:t>2</w:t>
      </w:r>
      <w:r w:rsidRPr="00BD41F3">
        <w:rPr>
          <w:sz w:val="24"/>
          <w:szCs w:val="24"/>
          <w:lang w:val="hr-HR"/>
        </w:rPr>
        <w:t>,</w:t>
      </w:r>
      <w:r>
        <w:rPr>
          <w:sz w:val="24"/>
          <w:szCs w:val="24"/>
          <w:lang w:val="hr-HR"/>
        </w:rPr>
        <w:t xml:space="preserve"> </w:t>
      </w:r>
      <w:r w:rsidRPr="00BD41F3">
        <w:rPr>
          <w:sz w:val="24"/>
          <w:szCs w:val="24"/>
          <w:lang w:val="hr-HR"/>
        </w:rPr>
        <w:t>URBROJ:2138/0</w:t>
      </w:r>
      <w:r>
        <w:rPr>
          <w:sz w:val="24"/>
          <w:szCs w:val="24"/>
          <w:lang w:val="hr-HR"/>
        </w:rPr>
        <w:t>2</w:t>
      </w:r>
      <w:r w:rsidRPr="00BD41F3">
        <w:rPr>
          <w:sz w:val="24"/>
          <w:szCs w:val="24"/>
          <w:lang w:val="hr-HR"/>
        </w:rPr>
        <w:t>-01-19-</w:t>
      </w:r>
      <w:r>
        <w:rPr>
          <w:sz w:val="24"/>
          <w:szCs w:val="24"/>
          <w:lang w:val="hr-HR"/>
        </w:rPr>
        <w:t>3 od 19. lipnja 2019. godine,</w:t>
      </w:r>
      <w:r w:rsidRPr="00BD41F3">
        <w:rPr>
          <w:sz w:val="24"/>
          <w:szCs w:val="24"/>
          <w:lang w:val="hr-HR"/>
        </w:rPr>
        <w:t xml:space="preserve"> Općinsko vijeće Općine </w:t>
      </w:r>
      <w:r>
        <w:rPr>
          <w:sz w:val="24"/>
          <w:szCs w:val="24"/>
          <w:lang w:val="hr-HR"/>
        </w:rPr>
        <w:t>Blato</w:t>
      </w:r>
      <w:r w:rsidRPr="00BD41F3">
        <w:rPr>
          <w:sz w:val="24"/>
          <w:szCs w:val="24"/>
          <w:lang w:val="hr-HR"/>
        </w:rPr>
        <w:t xml:space="preserve">, na svojoj </w:t>
      </w:r>
      <w:r>
        <w:rPr>
          <w:sz w:val="24"/>
          <w:szCs w:val="24"/>
          <w:lang w:val="hr-HR"/>
        </w:rPr>
        <w:t>……</w:t>
      </w:r>
      <w:r w:rsidRPr="00BD41F3">
        <w:rPr>
          <w:sz w:val="24"/>
          <w:szCs w:val="24"/>
          <w:lang w:val="hr-HR"/>
        </w:rPr>
        <w:t xml:space="preserve"> sjednici održanoj dana </w:t>
      </w:r>
      <w:r>
        <w:rPr>
          <w:sz w:val="24"/>
          <w:szCs w:val="24"/>
          <w:lang w:val="hr-HR"/>
        </w:rPr>
        <w:t>……</w:t>
      </w:r>
      <w:r w:rsidRPr="00BD41F3">
        <w:rPr>
          <w:sz w:val="24"/>
          <w:szCs w:val="24"/>
          <w:lang w:val="hr-HR"/>
        </w:rPr>
        <w:t xml:space="preserve"> 2022. godine, donosi sljedeću</w:t>
      </w:r>
    </w:p>
    <w:p w:rsidR="009C0EDE" w:rsidRPr="00BD41F3" w:rsidRDefault="009C0EDE" w:rsidP="007F15DB">
      <w:pPr>
        <w:jc w:val="both"/>
        <w:rPr>
          <w:sz w:val="24"/>
          <w:szCs w:val="24"/>
          <w:lang w:val="hr-HR"/>
        </w:rPr>
      </w:pPr>
    </w:p>
    <w:p w:rsidR="009C0EDE" w:rsidRPr="00BD41F3" w:rsidRDefault="009C0EDE" w:rsidP="003570F3">
      <w:pPr>
        <w:jc w:val="center"/>
        <w:rPr>
          <w:b/>
          <w:sz w:val="24"/>
          <w:szCs w:val="24"/>
          <w:lang w:val="hr-HR"/>
        </w:rPr>
      </w:pPr>
      <w:r w:rsidRPr="00BD41F3">
        <w:rPr>
          <w:b/>
          <w:sz w:val="24"/>
          <w:szCs w:val="24"/>
          <w:lang w:val="hr-HR"/>
        </w:rPr>
        <w:t xml:space="preserve">O D L U K U </w:t>
      </w:r>
    </w:p>
    <w:p w:rsidR="009C0EDE" w:rsidRPr="00BD41F3" w:rsidRDefault="009C0EDE" w:rsidP="00C9667B">
      <w:pPr>
        <w:jc w:val="center"/>
        <w:rPr>
          <w:b/>
          <w:sz w:val="24"/>
          <w:szCs w:val="24"/>
          <w:lang w:val="hr-HR"/>
        </w:rPr>
      </w:pPr>
      <w:r w:rsidRPr="00BD41F3">
        <w:rPr>
          <w:b/>
          <w:bCs/>
          <w:sz w:val="24"/>
          <w:szCs w:val="24"/>
          <w:lang w:val="hr-HR"/>
        </w:rPr>
        <w:t>o usvajanju Akcijskog plana održivog energetskog razvoja i prilagodbe klimatskim promjenama otoka Korčule - SECAP (Sustainable Energy and Climate Action Plan)</w:t>
      </w:r>
    </w:p>
    <w:p w:rsidR="009C0EDE" w:rsidRPr="00BD41F3" w:rsidRDefault="009C0EDE" w:rsidP="00E70C10">
      <w:pPr>
        <w:jc w:val="center"/>
        <w:rPr>
          <w:b/>
          <w:bCs/>
          <w:sz w:val="24"/>
          <w:szCs w:val="24"/>
          <w:lang w:val="hr-HR"/>
        </w:rPr>
      </w:pPr>
    </w:p>
    <w:p w:rsidR="009C0EDE" w:rsidRDefault="009C0EDE" w:rsidP="00E70C10">
      <w:pPr>
        <w:jc w:val="center"/>
        <w:rPr>
          <w:b/>
          <w:bCs/>
          <w:sz w:val="24"/>
          <w:szCs w:val="24"/>
          <w:lang w:val="hr-HR"/>
        </w:rPr>
      </w:pPr>
      <w:r w:rsidRPr="00BD41F3">
        <w:rPr>
          <w:b/>
          <w:bCs/>
          <w:sz w:val="24"/>
          <w:szCs w:val="24"/>
          <w:lang w:val="hr-HR"/>
        </w:rPr>
        <w:t>I.</w:t>
      </w:r>
    </w:p>
    <w:p w:rsidR="009C0EDE" w:rsidRPr="00BD41F3" w:rsidRDefault="009C0EDE" w:rsidP="00E70C10">
      <w:pPr>
        <w:jc w:val="center"/>
        <w:rPr>
          <w:b/>
          <w:bCs/>
          <w:sz w:val="24"/>
          <w:szCs w:val="24"/>
          <w:lang w:val="hr-HR"/>
        </w:rPr>
      </w:pPr>
    </w:p>
    <w:p w:rsidR="009C0EDE" w:rsidRPr="00BD41F3" w:rsidRDefault="009C0EDE" w:rsidP="00E70C10">
      <w:pPr>
        <w:jc w:val="both"/>
        <w:rPr>
          <w:b/>
          <w:bCs/>
          <w:sz w:val="24"/>
          <w:szCs w:val="24"/>
          <w:lang w:val="hr-HR"/>
        </w:rPr>
      </w:pPr>
      <w:r w:rsidRPr="00BD41F3">
        <w:rPr>
          <w:sz w:val="24"/>
          <w:szCs w:val="24"/>
          <w:lang w:val="hr-HR"/>
        </w:rPr>
        <w:t xml:space="preserve">Općinsko vijeće Općine </w:t>
      </w:r>
      <w:r>
        <w:rPr>
          <w:sz w:val="24"/>
          <w:szCs w:val="24"/>
          <w:lang w:val="hr-HR"/>
        </w:rPr>
        <w:t>Blato</w:t>
      </w:r>
      <w:r w:rsidRPr="00BD41F3">
        <w:rPr>
          <w:sz w:val="24"/>
          <w:szCs w:val="24"/>
          <w:lang w:val="hr-HR"/>
        </w:rPr>
        <w:t xml:space="preserve"> usvaja izmijenjeni i dopunjeni Akcijski plan energetski održivog razvoja i prilagodbe klimatskim promjenama (Sustainable Energy and Climate Action Plan – SECAP) za otok Korčulu, koji čini sastavni dio ove Odluke.</w:t>
      </w:r>
    </w:p>
    <w:p w:rsidR="009C0EDE" w:rsidRPr="00BD41F3" w:rsidRDefault="009C0EDE" w:rsidP="007F15DB">
      <w:pPr>
        <w:pStyle w:val="BodyText"/>
        <w:rPr>
          <w:szCs w:val="24"/>
        </w:rPr>
      </w:pPr>
    </w:p>
    <w:p w:rsidR="009C0EDE" w:rsidRDefault="009C0EDE" w:rsidP="008D52B8">
      <w:pPr>
        <w:pStyle w:val="BodyText"/>
        <w:jc w:val="center"/>
        <w:rPr>
          <w:b/>
          <w:szCs w:val="24"/>
        </w:rPr>
      </w:pPr>
      <w:r w:rsidRPr="00BD41F3">
        <w:rPr>
          <w:b/>
          <w:szCs w:val="24"/>
        </w:rPr>
        <w:t>II.</w:t>
      </w:r>
    </w:p>
    <w:p w:rsidR="009C0EDE" w:rsidRPr="00BD41F3" w:rsidRDefault="009C0EDE" w:rsidP="008D52B8">
      <w:pPr>
        <w:pStyle w:val="BodyText"/>
        <w:jc w:val="center"/>
        <w:rPr>
          <w:b/>
          <w:szCs w:val="24"/>
        </w:rPr>
      </w:pPr>
    </w:p>
    <w:p w:rsidR="009C0EDE" w:rsidRPr="00BD41F3" w:rsidRDefault="009C0EDE" w:rsidP="00E70C10">
      <w:pPr>
        <w:pStyle w:val="BodyText"/>
        <w:rPr>
          <w:szCs w:val="24"/>
        </w:rPr>
      </w:pPr>
      <w:r w:rsidRPr="00BD41F3">
        <w:rPr>
          <w:szCs w:val="24"/>
        </w:rPr>
        <w:t xml:space="preserve">Ova Odluka stupa na snagu </w:t>
      </w:r>
      <w:r>
        <w:rPr>
          <w:szCs w:val="24"/>
        </w:rPr>
        <w:t xml:space="preserve">osmog dana od </w:t>
      </w:r>
      <w:r w:rsidRPr="00BD41F3">
        <w:rPr>
          <w:szCs w:val="24"/>
        </w:rPr>
        <w:t>dan</w:t>
      </w:r>
      <w:r>
        <w:rPr>
          <w:szCs w:val="24"/>
        </w:rPr>
        <w:t>a</w:t>
      </w:r>
      <w:r w:rsidRPr="00BD41F3">
        <w:rPr>
          <w:szCs w:val="24"/>
        </w:rPr>
        <w:t xml:space="preserve"> objave u Služben</w:t>
      </w:r>
      <w:r>
        <w:rPr>
          <w:szCs w:val="24"/>
        </w:rPr>
        <w:t>o</w:t>
      </w:r>
      <w:r w:rsidRPr="00BD41F3">
        <w:rPr>
          <w:szCs w:val="24"/>
        </w:rPr>
        <w:t>m glasniku Općine</w:t>
      </w:r>
      <w:r>
        <w:rPr>
          <w:szCs w:val="24"/>
        </w:rPr>
        <w:t xml:space="preserve"> Blato</w:t>
      </w:r>
      <w:r w:rsidRPr="00BD41F3">
        <w:rPr>
          <w:szCs w:val="24"/>
        </w:rPr>
        <w:t>.</w:t>
      </w:r>
    </w:p>
    <w:p w:rsidR="009C0EDE" w:rsidRPr="00BD41F3" w:rsidRDefault="009C0EDE" w:rsidP="007F15DB">
      <w:pPr>
        <w:pStyle w:val="BodyText"/>
        <w:jc w:val="left"/>
        <w:rPr>
          <w:szCs w:val="24"/>
          <w:highlight w:val="yellow"/>
        </w:rPr>
      </w:pPr>
    </w:p>
    <w:p w:rsidR="009C0EDE" w:rsidRPr="00BD41F3" w:rsidRDefault="009C0EDE" w:rsidP="00BD41F3">
      <w:pPr>
        <w:rPr>
          <w:sz w:val="24"/>
          <w:szCs w:val="24"/>
        </w:rPr>
      </w:pPr>
      <w:r w:rsidRPr="00BD41F3">
        <w:rPr>
          <w:sz w:val="24"/>
          <w:szCs w:val="24"/>
        </w:rPr>
        <w:t>KLASA:</w:t>
      </w:r>
    </w:p>
    <w:p w:rsidR="009C0EDE" w:rsidRPr="00BD41F3" w:rsidRDefault="009C0EDE" w:rsidP="00BD41F3">
      <w:pPr>
        <w:rPr>
          <w:sz w:val="24"/>
          <w:szCs w:val="24"/>
        </w:rPr>
      </w:pPr>
      <w:r w:rsidRPr="00BD41F3">
        <w:rPr>
          <w:sz w:val="24"/>
          <w:szCs w:val="24"/>
        </w:rPr>
        <w:t>URBROJ:</w:t>
      </w:r>
    </w:p>
    <w:p w:rsidR="009C0EDE" w:rsidRPr="00BD41F3" w:rsidRDefault="009C0EDE" w:rsidP="00BD41F3">
      <w:pPr>
        <w:rPr>
          <w:sz w:val="24"/>
          <w:szCs w:val="24"/>
        </w:rPr>
      </w:pPr>
      <w:r w:rsidRPr="00BD41F3">
        <w:rPr>
          <w:sz w:val="24"/>
          <w:szCs w:val="24"/>
        </w:rPr>
        <w:t>Blato, ………… 2022. godine</w:t>
      </w:r>
    </w:p>
    <w:p w:rsidR="009C0EDE" w:rsidRPr="00BD41F3" w:rsidRDefault="009C0EDE" w:rsidP="00BD41F3">
      <w:pPr>
        <w:rPr>
          <w:sz w:val="24"/>
          <w:szCs w:val="24"/>
        </w:rPr>
      </w:pPr>
    </w:p>
    <w:p w:rsidR="009C0EDE" w:rsidRPr="00BD41F3" w:rsidRDefault="009C0EDE" w:rsidP="00BD41F3">
      <w:pPr>
        <w:jc w:val="right"/>
        <w:rPr>
          <w:sz w:val="24"/>
          <w:szCs w:val="24"/>
        </w:rPr>
      </w:pPr>
      <w:r w:rsidRPr="00BD41F3">
        <w:rPr>
          <w:sz w:val="24"/>
          <w:szCs w:val="24"/>
        </w:rPr>
        <w:t>OPĆINSKO VIJEĆE</w:t>
      </w:r>
    </w:p>
    <w:p w:rsidR="009C0EDE" w:rsidRPr="00BD41F3" w:rsidRDefault="009C0EDE" w:rsidP="00BD41F3">
      <w:pPr>
        <w:jc w:val="right"/>
        <w:rPr>
          <w:sz w:val="24"/>
          <w:szCs w:val="24"/>
        </w:rPr>
      </w:pPr>
      <w:r w:rsidRPr="00BD41F3">
        <w:rPr>
          <w:sz w:val="24"/>
          <w:szCs w:val="24"/>
        </w:rPr>
        <w:t>Predsjednik:</w:t>
      </w:r>
    </w:p>
    <w:p w:rsidR="009C0EDE" w:rsidRPr="00BD41F3" w:rsidRDefault="009C0EDE" w:rsidP="00BD41F3">
      <w:pPr>
        <w:jc w:val="right"/>
        <w:rPr>
          <w:sz w:val="24"/>
          <w:szCs w:val="24"/>
        </w:rPr>
      </w:pPr>
      <w:r w:rsidRPr="00BD41F3">
        <w:rPr>
          <w:sz w:val="24"/>
          <w:szCs w:val="24"/>
        </w:rPr>
        <w:t>Želimir Bosnić, mr.pharm., v.r.</w:t>
      </w:r>
    </w:p>
    <w:p w:rsidR="009C0EDE" w:rsidRPr="00BD41F3" w:rsidRDefault="009C0EDE" w:rsidP="002828E4">
      <w:pPr>
        <w:jc w:val="both"/>
        <w:rPr>
          <w:sz w:val="24"/>
          <w:szCs w:val="24"/>
          <w:lang w:val="hr-HR"/>
        </w:rPr>
      </w:pPr>
    </w:p>
    <w:p w:rsidR="009C0EDE" w:rsidRPr="00BD41F3" w:rsidRDefault="009C0EDE" w:rsidP="00C9667B">
      <w:pPr>
        <w:jc w:val="center"/>
        <w:rPr>
          <w:bCs/>
          <w:sz w:val="24"/>
          <w:szCs w:val="24"/>
          <w:lang w:val="hr-HR"/>
        </w:rPr>
      </w:pPr>
      <w:r w:rsidRPr="00BD41F3">
        <w:rPr>
          <w:bCs/>
          <w:sz w:val="24"/>
          <w:szCs w:val="24"/>
          <w:lang w:val="hr-HR"/>
        </w:rPr>
        <w:t>OBRAZLOŽENJE</w:t>
      </w:r>
    </w:p>
    <w:p w:rsidR="009C0EDE" w:rsidRPr="00BD41F3" w:rsidRDefault="009C0EDE" w:rsidP="00C9667B">
      <w:pPr>
        <w:jc w:val="center"/>
        <w:rPr>
          <w:b/>
          <w:bCs/>
          <w:sz w:val="24"/>
          <w:szCs w:val="24"/>
          <w:lang w:val="hr-HR"/>
        </w:rPr>
      </w:pPr>
    </w:p>
    <w:p w:rsidR="009C0EDE" w:rsidRPr="00BD41F3" w:rsidRDefault="009C0EDE" w:rsidP="00BD41F3">
      <w:pPr>
        <w:jc w:val="both"/>
        <w:rPr>
          <w:sz w:val="24"/>
          <w:szCs w:val="24"/>
          <w:lang w:val="hr-HR"/>
        </w:rPr>
      </w:pPr>
      <w:r w:rsidRPr="00BD41F3">
        <w:rPr>
          <w:sz w:val="24"/>
          <w:szCs w:val="24"/>
          <w:lang w:val="hr-HR"/>
        </w:rPr>
        <w:t xml:space="preserve">Krajem 2021. godine Općinska vijeća svih jedinica lokalne samouprave otoka Korčule su usvojila </w:t>
      </w:r>
      <w:r w:rsidRPr="00BD41F3">
        <w:rPr>
          <w:bCs/>
          <w:sz w:val="24"/>
          <w:szCs w:val="24"/>
          <w:lang w:val="hr-HR"/>
        </w:rPr>
        <w:t>Akcijski plan održivog energetskog razvoja i prilagodbe klimatskim promjenama otoka Korčule – SECAP</w:t>
      </w:r>
      <w:r w:rsidRPr="00BD41F3">
        <w:rPr>
          <w:sz w:val="24"/>
          <w:szCs w:val="24"/>
          <w:lang w:val="hr-HR"/>
        </w:rPr>
        <w:t xml:space="preserve">. Tijekom 2022. </w:t>
      </w:r>
      <w:r>
        <w:rPr>
          <w:sz w:val="24"/>
          <w:szCs w:val="24"/>
          <w:lang w:val="hr-HR"/>
        </w:rPr>
        <w:t xml:space="preserve">godine </w:t>
      </w:r>
      <w:r w:rsidRPr="00BD41F3">
        <w:rPr>
          <w:sz w:val="24"/>
          <w:szCs w:val="24"/>
          <w:lang w:val="hr-HR"/>
        </w:rPr>
        <w:t>uočena je zajednička potreba za izmjenom i dopunom postojećeg SECAP dokumenta. Svrha izmjene je veća mogućnost povlačenja sredstava iz Europskih izvora financiranja. Naime, novo programsko razdoblje karakterizirano je naglaskom na zelenom i digitalnom razvoju. To znači da će se najvećim dijelom financirati projekti u smjeru zelene tranzicije i digitalne tranzicije/transformacije. Sa ciljem osiguravanja mogućnosti apliciranja na buduće pozive za što veći dio projekata koje pojedine jedinice lokalne samouprave planiraju, doda</w:t>
      </w:r>
      <w:r>
        <w:rPr>
          <w:sz w:val="24"/>
          <w:szCs w:val="24"/>
          <w:lang w:val="hr-HR"/>
        </w:rPr>
        <w:t>je</w:t>
      </w:r>
      <w:r w:rsidRPr="00BD41F3">
        <w:rPr>
          <w:sz w:val="24"/>
          <w:szCs w:val="24"/>
          <w:lang w:val="hr-HR"/>
        </w:rPr>
        <w:t xml:space="preserve"> se mjera.</w:t>
      </w:r>
    </w:p>
    <w:p w:rsidR="009C0EDE" w:rsidRPr="00BD41F3" w:rsidRDefault="009C0EDE" w:rsidP="00BD41F3">
      <w:pPr>
        <w:jc w:val="both"/>
        <w:rPr>
          <w:sz w:val="24"/>
          <w:szCs w:val="24"/>
          <w:lang w:val="hr-HR"/>
        </w:rPr>
      </w:pPr>
    </w:p>
    <w:p w:rsidR="009C0EDE" w:rsidRPr="00BD41F3" w:rsidRDefault="009C0EDE" w:rsidP="00E94BF5">
      <w:pPr>
        <w:jc w:val="both"/>
        <w:rPr>
          <w:sz w:val="24"/>
          <w:szCs w:val="24"/>
          <w:lang w:val="hr-HR"/>
        </w:rPr>
      </w:pPr>
      <w:r w:rsidRPr="00BD41F3">
        <w:rPr>
          <w:sz w:val="24"/>
          <w:szCs w:val="24"/>
          <w:lang w:val="hr-HR"/>
        </w:rPr>
        <w:t>Radi se o mjeri unutar sektora Šumarstva, naziva Razvoj zelene infrastrukture. Nova mjera uključuje aktivnosti izrade i provedbe plana zelene i plave infrastrukture, ulaganja u očuvanje i obnovu staništa i investicije u jačanje otpornosti područja na pritiske uvjetovane klimatskim promjenama, što ranijim SECAP dokumentom nije predviđeno. Planirane aktivnosti odnose se i na formiranje novih zelenih područja i održavanje postojećih, izgradnju mreža za pješačenje i biciklističke staze i sl.</w:t>
      </w:r>
      <w:r>
        <w:rPr>
          <w:sz w:val="24"/>
          <w:szCs w:val="24"/>
          <w:lang w:val="hr-HR"/>
        </w:rPr>
        <w:t xml:space="preserve"> </w:t>
      </w:r>
      <w:r w:rsidRPr="00BD41F3">
        <w:rPr>
          <w:bCs/>
          <w:sz w:val="24"/>
          <w:szCs w:val="24"/>
          <w:lang w:val="hr-HR"/>
        </w:rPr>
        <w:t>Opći cilj</w:t>
      </w:r>
      <w:r w:rsidRPr="00BD41F3">
        <w:rPr>
          <w:sz w:val="24"/>
          <w:szCs w:val="24"/>
          <w:lang w:val="hr-HR"/>
        </w:rPr>
        <w:t xml:space="preserve"> mjere je ulaganje u zelenu infrastrukturu kojom se odgovara na izazove klimatskih promjena. </w:t>
      </w:r>
      <w:r w:rsidRPr="00BD41F3">
        <w:rPr>
          <w:bCs/>
          <w:sz w:val="24"/>
          <w:szCs w:val="24"/>
          <w:lang w:val="hr-HR"/>
        </w:rPr>
        <w:t>Specifični cilj</w:t>
      </w:r>
      <w:r w:rsidRPr="00BD41F3">
        <w:rPr>
          <w:sz w:val="24"/>
          <w:szCs w:val="24"/>
          <w:lang w:val="hr-HR"/>
        </w:rPr>
        <w:t xml:space="preserve"> mjere je uključiti zelenu infrastrukturu u aktivni život stanovnika.</w:t>
      </w:r>
    </w:p>
    <w:p w:rsidR="009C0EDE" w:rsidRPr="00BD41F3" w:rsidRDefault="009C0EDE" w:rsidP="00BD41F3">
      <w:pPr>
        <w:jc w:val="right"/>
        <w:rPr>
          <w:sz w:val="24"/>
          <w:szCs w:val="24"/>
        </w:rPr>
      </w:pPr>
      <w:r w:rsidRPr="00BD41F3">
        <w:rPr>
          <w:sz w:val="24"/>
          <w:szCs w:val="24"/>
        </w:rPr>
        <w:t>OPĆINSKI NAČELNIK</w:t>
      </w:r>
    </w:p>
    <w:p w:rsidR="009C0EDE" w:rsidRPr="00BD41F3" w:rsidRDefault="009C0EDE" w:rsidP="00BD41F3">
      <w:pPr>
        <w:jc w:val="right"/>
        <w:rPr>
          <w:sz w:val="24"/>
          <w:szCs w:val="24"/>
        </w:rPr>
      </w:pPr>
    </w:p>
    <w:p w:rsidR="009C0EDE" w:rsidRPr="00BD41F3" w:rsidRDefault="009C0EDE" w:rsidP="00BD41F3">
      <w:pPr>
        <w:rPr>
          <w:sz w:val="24"/>
          <w:szCs w:val="24"/>
        </w:rPr>
      </w:pPr>
      <w:r w:rsidRPr="00BD41F3">
        <w:rPr>
          <w:i/>
          <w:sz w:val="24"/>
          <w:szCs w:val="24"/>
        </w:rPr>
        <w:t>Prijedlog Odluke izradio: Mario Marinović</w:t>
      </w:r>
    </w:p>
    <w:sectPr w:rsidR="009C0EDE" w:rsidRPr="00BD41F3" w:rsidSect="00BD41F3">
      <w:pgSz w:w="12240" w:h="15840"/>
      <w:pgMar w:top="851" w:right="851" w:bottom="851" w:left="851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F15DB"/>
    <w:rsid w:val="00002F43"/>
    <w:rsid w:val="000148BB"/>
    <w:rsid w:val="00043915"/>
    <w:rsid w:val="00073DCE"/>
    <w:rsid w:val="000D675C"/>
    <w:rsid w:val="000E1659"/>
    <w:rsid w:val="0018084E"/>
    <w:rsid w:val="001A2DA6"/>
    <w:rsid w:val="001E289D"/>
    <w:rsid w:val="001F37A8"/>
    <w:rsid w:val="002828E4"/>
    <w:rsid w:val="0028598E"/>
    <w:rsid w:val="002A3555"/>
    <w:rsid w:val="002B2532"/>
    <w:rsid w:val="002F0A88"/>
    <w:rsid w:val="0030611B"/>
    <w:rsid w:val="003570F3"/>
    <w:rsid w:val="00373DFD"/>
    <w:rsid w:val="003D4D18"/>
    <w:rsid w:val="00417C89"/>
    <w:rsid w:val="00431FC4"/>
    <w:rsid w:val="004C65C4"/>
    <w:rsid w:val="005A6CF9"/>
    <w:rsid w:val="005C6CB5"/>
    <w:rsid w:val="006204D1"/>
    <w:rsid w:val="00667DA8"/>
    <w:rsid w:val="006F031B"/>
    <w:rsid w:val="00751333"/>
    <w:rsid w:val="007E549E"/>
    <w:rsid w:val="007F15DB"/>
    <w:rsid w:val="00814441"/>
    <w:rsid w:val="00827492"/>
    <w:rsid w:val="00855E46"/>
    <w:rsid w:val="00894FAB"/>
    <w:rsid w:val="008A100B"/>
    <w:rsid w:val="008D398F"/>
    <w:rsid w:val="008D52B8"/>
    <w:rsid w:val="008E10E9"/>
    <w:rsid w:val="008E3CDE"/>
    <w:rsid w:val="009020B1"/>
    <w:rsid w:val="009A4F20"/>
    <w:rsid w:val="009C0EDE"/>
    <w:rsid w:val="00A50F27"/>
    <w:rsid w:val="00BC4864"/>
    <w:rsid w:val="00BD41F3"/>
    <w:rsid w:val="00BE4766"/>
    <w:rsid w:val="00BE4F2D"/>
    <w:rsid w:val="00BE6DC1"/>
    <w:rsid w:val="00C9667B"/>
    <w:rsid w:val="00CA7AAB"/>
    <w:rsid w:val="00CD2DEF"/>
    <w:rsid w:val="00D13642"/>
    <w:rsid w:val="00D60815"/>
    <w:rsid w:val="00D90205"/>
    <w:rsid w:val="00DC0DB8"/>
    <w:rsid w:val="00DF253C"/>
    <w:rsid w:val="00E70C10"/>
    <w:rsid w:val="00E94BF5"/>
    <w:rsid w:val="00ED2F16"/>
    <w:rsid w:val="00EE1831"/>
    <w:rsid w:val="00F27860"/>
    <w:rsid w:val="00F56348"/>
    <w:rsid w:val="00FC2939"/>
    <w:rsid w:val="00FF3E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hr-HR" w:eastAsia="hr-H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F15DB"/>
    <w:rPr>
      <w:rFonts w:ascii="Times New Roman" w:eastAsia="Times New Roman" w:hAnsi="Times New Roman"/>
      <w:sz w:val="20"/>
      <w:szCs w:val="20"/>
      <w:lang w:val="en-AU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aliases w:val="Char Char2,uvlaka 3,uvlaka 2"/>
    <w:basedOn w:val="Normal"/>
    <w:link w:val="BodyTextChar1"/>
    <w:uiPriority w:val="99"/>
    <w:rsid w:val="007F15DB"/>
    <w:pPr>
      <w:jc w:val="both"/>
    </w:pPr>
    <w:rPr>
      <w:sz w:val="24"/>
      <w:lang w:val="hr-HR"/>
    </w:rPr>
  </w:style>
  <w:style w:type="character" w:customStyle="1" w:styleId="BodyTextChar">
    <w:name w:val="Body Text Char"/>
    <w:aliases w:val="Char Char2 Char,uvlaka 3 Char,uvlaka 2 Char"/>
    <w:basedOn w:val="DefaultParagraphFont"/>
    <w:link w:val="BodyText"/>
    <w:uiPriority w:val="99"/>
    <w:semiHidden/>
    <w:rsid w:val="007F15DB"/>
    <w:rPr>
      <w:rFonts w:ascii="Times New Roman" w:hAnsi="Times New Roman" w:cs="Times New Roman"/>
      <w:sz w:val="20"/>
      <w:szCs w:val="20"/>
      <w:lang w:val="en-AU" w:eastAsia="hr-HR"/>
    </w:rPr>
  </w:style>
  <w:style w:type="character" w:customStyle="1" w:styleId="BodyTextChar1">
    <w:name w:val="Body Text Char1"/>
    <w:aliases w:val="Char Char2 Char1,uvlaka 3 Char1,uvlaka 2 Char1"/>
    <w:basedOn w:val="DefaultParagraphFont"/>
    <w:link w:val="BodyText"/>
    <w:uiPriority w:val="99"/>
    <w:locked/>
    <w:rsid w:val="007F15DB"/>
    <w:rPr>
      <w:rFonts w:ascii="Times New Roman" w:hAnsi="Times New Roman" w:cs="Times New Roman"/>
      <w:sz w:val="20"/>
      <w:szCs w:val="20"/>
      <w:lang w:eastAsia="hr-HR"/>
    </w:rPr>
  </w:style>
  <w:style w:type="paragraph" w:styleId="BalloonText">
    <w:name w:val="Balloon Text"/>
    <w:basedOn w:val="Normal"/>
    <w:link w:val="BalloonTextChar"/>
    <w:uiPriority w:val="99"/>
    <w:semiHidden/>
    <w:rsid w:val="006F031B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6F031B"/>
    <w:rPr>
      <w:rFonts w:ascii="Segoe UI" w:hAnsi="Segoe UI" w:cs="Segoe UI"/>
      <w:sz w:val="18"/>
      <w:szCs w:val="18"/>
      <w:lang w:val="en-AU" w:eastAsia="hr-H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281747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17</TotalTime>
  <Pages>1</Pages>
  <Words>393</Words>
  <Characters>2242</Characters>
  <Application>Microsoft Office Outlook</Application>
  <DocSecurity>0</DocSecurity>
  <Lines>0</Lines>
  <Paragraphs>0</Paragraphs>
  <ScaleCrop>false</ScaleCrop>
  <Company>Grizli777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Tea Rakar</dc:creator>
  <cp:keywords/>
  <dc:description/>
  <cp:lastModifiedBy>Windows User</cp:lastModifiedBy>
  <cp:revision>6</cp:revision>
  <dcterms:created xsi:type="dcterms:W3CDTF">2022-11-17T11:24:00Z</dcterms:created>
  <dcterms:modified xsi:type="dcterms:W3CDTF">2022-11-21T13:53:00Z</dcterms:modified>
</cp:coreProperties>
</file>