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442" w:rsidRPr="003606D5" w:rsidRDefault="00172442" w:rsidP="003606D5">
      <w:pPr>
        <w:pStyle w:val="BodyText"/>
        <w:rPr>
          <w:b/>
          <w:bCs/>
        </w:rPr>
      </w:pPr>
      <w:r w:rsidRPr="003606D5">
        <w:rPr>
          <w:b/>
          <w:bCs/>
        </w:rPr>
        <w:t>PROGRAM</w:t>
      </w:r>
    </w:p>
    <w:p w:rsidR="00172442" w:rsidRPr="003606D5" w:rsidRDefault="00172442" w:rsidP="003606D5">
      <w:pPr>
        <w:pStyle w:val="BodyText"/>
        <w:rPr>
          <w:b/>
          <w:bCs/>
        </w:rPr>
      </w:pPr>
      <w:r w:rsidRPr="003606D5">
        <w:rPr>
          <w:b/>
          <w:bCs/>
        </w:rPr>
        <w:t>ODRŽAVANJA KOMUNALNE</w:t>
      </w:r>
    </w:p>
    <w:p w:rsidR="00172442" w:rsidRPr="003606D5" w:rsidRDefault="00172442" w:rsidP="003606D5">
      <w:pPr>
        <w:pStyle w:val="BodyText"/>
        <w:rPr>
          <w:b/>
          <w:bCs/>
        </w:rPr>
      </w:pPr>
      <w:r w:rsidRPr="003606D5">
        <w:rPr>
          <w:b/>
          <w:bCs/>
        </w:rPr>
        <w:t>INFRASTRUKTURE I OPSEG RADOVA ODRŽAVANJA UREĐENOG</w:t>
      </w:r>
    </w:p>
    <w:p w:rsidR="00172442" w:rsidRPr="003606D5" w:rsidRDefault="00172442" w:rsidP="003606D5">
      <w:pPr>
        <w:pStyle w:val="BodyText"/>
        <w:rPr>
          <w:b/>
          <w:bCs/>
        </w:rPr>
      </w:pPr>
      <w:r w:rsidRPr="003606D5">
        <w:rPr>
          <w:b/>
          <w:bCs/>
        </w:rPr>
        <w:t>GRAĐEVINSKOG ZEMLJIŠTA ZA 2021. GODINU</w:t>
      </w:r>
    </w:p>
    <w:p w:rsidR="00172442" w:rsidRDefault="00172442" w:rsidP="00FD2EBD">
      <w:pPr>
        <w:pStyle w:val="BodyText"/>
        <w:jc w:val="left"/>
      </w:pPr>
    </w:p>
    <w:p w:rsidR="00172442" w:rsidRDefault="00172442" w:rsidP="00FD2EBD">
      <w:pPr>
        <w:pStyle w:val="BodyTex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Općinsko vijeće, prosinac  2020. god. </w:t>
      </w:r>
    </w:p>
    <w:p w:rsidR="00172442" w:rsidRDefault="00172442" w:rsidP="00FD2EBD">
      <w:pPr>
        <w:pStyle w:val="BodyText"/>
        <w:jc w:val="left"/>
      </w:pPr>
    </w:p>
    <w:p w:rsidR="00172442" w:rsidRDefault="00172442" w:rsidP="00FD2EBD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vršiti će se redovno prema «Planu i programu EKO-a d.o.o.». Radi skupljanja komunalnog otpada iz uskih ulica izvršit će se nabavka manjeg vozila-smećare.      </w:t>
      </w:r>
    </w:p>
    <w:p w:rsidR="00172442" w:rsidRDefault="00172442" w:rsidP="00FD2EBD">
      <w:pPr>
        <w:jc w:val="right"/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Vrijednost radova:                              1.650.000,00 kn     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Općina Blato                                  1.000.000,00 kn          61 %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2. Eko d.o.o.                                          650.000,00 kn          39 %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    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jc w:val="both"/>
        <w:rPr>
          <w:lang w:val="hr-HR"/>
        </w:rPr>
      </w:pPr>
      <w:r>
        <w:rPr>
          <w:lang w:val="hr-HR"/>
        </w:rPr>
        <w:t xml:space="preserve">Redovito je potrebno vršiti održavanje javno-prometnih površina, održavanje i upravljanje ribarnicom i tržnicom, klupa i prometnih znakova u smislu bojanja i zamjene drvenih elemenata, te zamjena dotrajalih i uništenih i postavljanje novih prometnih znakova, te vodoravno bilježavanje pješačkih prijelaza, parkirnih mjesta, izrada i postavljenje stupića za nesmetan prolaz pješaka i sl. Prema potrebi će se prazniti septičke jame iz stambeno-poslovne  zgrade u Ul. 1/13. 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  135.000,00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Općina Blato                                     100.000,00 kn          74  %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2. Eko d.o.o.                                            35.000,00 kn          26  %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igrališta, te održavanje nasada, živice, travnjaka i fontane u „gradskom parku“. Obavezna preventivna deratizacija i dezinsekcija provodi se dvokratno.                                                    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270.000,00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Općina Blato                                   270.000,00 kn          100 %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pStyle w:val="Heading1"/>
      </w:pPr>
      <w:r>
        <w:t>4.  ODRŽAVANJE JAVNE RASVJETE: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Upravljanje, postavljanje, održavanje objekata i uređaja javne rasvjete osigurava kontinuirano funkcioniranje javne rasvjete uključujući podmiru troškova električne energije za rasvjetljavanje javnih površina. U predjelu „Ravno“ na Prižbi postavit će se nova ekološka rasvjeta, a ukoliko Općina Blato ishodi sredstva temeljem prijave na planirani natječaj započet će se sa postupnom   modernizacijom  postojeće javne rasvjete sa ekološki prihvatljivim svjetiljkama.                                                                                                   </w:t>
      </w:r>
    </w:p>
    <w:p w:rsidR="00172442" w:rsidRDefault="00172442" w:rsidP="00FD2EBD">
      <w:pPr>
        <w:ind w:left="720"/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  500.000,00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Općina Blato                                     500.000,00 kn          100 %</w:t>
      </w:r>
    </w:p>
    <w:p w:rsidR="00172442" w:rsidRDefault="00172442" w:rsidP="00FD2EBD">
      <w:pPr>
        <w:ind w:left="720"/>
        <w:rPr>
          <w:lang w:val="hr-HR"/>
        </w:rPr>
      </w:pPr>
    </w:p>
    <w:p w:rsidR="00172442" w:rsidRDefault="00172442" w:rsidP="00FD2EBD">
      <w:pPr>
        <w:ind w:left="720"/>
        <w:rPr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 se prema potrebi, a generalno čišćenje se obavljalo prije jesenskih kiša.  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    10.000,00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ind w:left="720"/>
        <w:rPr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 10.000,00 kn           100 %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pStyle w:val="Heading1"/>
      </w:pPr>
      <w:r>
        <w:t>6. ODRŽAVANJE GROBLJA: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Groblje će se održavati temeljem „Odluke o groblju“ i “ Plana i programa Eko-a d.o.o. za 2020. god.“ , a uređenje „Starog groblja“ ćemo izvršiti  pred „Uskrs“ i blagdan „Svih svetih“. U slijedećoj godini planira se postavljanje nekoliko novih rasvjetnih tijela.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   100.000,00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Eko d.o.o.                                           100.000,00 kn          100 %</w:t>
      </w: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Temeljem Plana i programa Općine Blato za održavanje nerazvrstanih cesta na području Općine Blato u 2021. godine izdvojit će se 50.000 kn.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b/>
          <w:bCs/>
          <w:lang w:val="hr-HR"/>
        </w:rPr>
      </w:pPr>
    </w:p>
    <w:p w:rsidR="00172442" w:rsidRPr="00353906" w:rsidRDefault="00172442" w:rsidP="00FD2EBD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8.  INTERVENCIJE  U SLUČAJU ONEČIŠĆENJA MORA 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U slučaju ekoloških katastrofa, odnosno onečišćenja mora Općina Blato će u svom proračunu za slijedeću godinu osigurati 10.000,00 kn.   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Pr="001F568E" w:rsidRDefault="00172442" w:rsidP="00FD2EBD">
      <w:pPr>
        <w:rPr>
          <w:b/>
          <w:bCs/>
          <w:lang w:val="hr-HR"/>
        </w:rPr>
      </w:pPr>
      <w:r w:rsidRPr="001F568E">
        <w:rPr>
          <w:b/>
          <w:bCs/>
          <w:lang w:val="hr-HR"/>
        </w:rPr>
        <w:t xml:space="preserve">9. ZBRINJAVANJE  NAPUŠTENIH PASA 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Za zbrinjavanje napuštenih pasa izdvojit će se 27.000,00 kn.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pStyle w:val="Heading1"/>
      </w:pPr>
    </w:p>
    <w:p w:rsidR="00172442" w:rsidRDefault="00172442" w:rsidP="00FD2EBD">
      <w:pPr>
        <w:rPr>
          <w:lang w:val="hr-HR"/>
        </w:rPr>
      </w:pPr>
      <w:r w:rsidRPr="00667D35">
        <w:rPr>
          <w:b/>
          <w:bCs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 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 Za održavanje komunalne infrastrukture naselja Potirna planira se utrošiti 50.000,00 kn iz proračuna Općine Blato.</w:t>
      </w:r>
    </w:p>
    <w:p w:rsidR="00172442" w:rsidRDefault="00172442" w:rsidP="00FD2EBD">
      <w:pPr>
        <w:pStyle w:val="Heading1"/>
      </w:pPr>
    </w:p>
    <w:p w:rsidR="00172442" w:rsidRDefault="00172442" w:rsidP="00FD2EBD">
      <w:pPr>
        <w:pStyle w:val="Heading1"/>
      </w:pPr>
    </w:p>
    <w:p w:rsidR="00172442" w:rsidRDefault="00172442" w:rsidP="00FD2EBD">
      <w:pPr>
        <w:pStyle w:val="Heading1"/>
        <w:rPr>
          <w:b w:val="0"/>
          <w:bCs w:val="0"/>
        </w:rPr>
      </w:pPr>
      <w:r>
        <w:t>11.  OSTALO ODRŽAVANJE: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    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kemijskih WC-a za plaže; najam hale za izdvojeno skupljanje otpada, nabavka i popravak dekorativnih elemenata za blagdansko ukrašavanje; nabavka košarica za sitni otpad  i najam auto košare.                                                                               </w:t>
      </w:r>
    </w:p>
    <w:p w:rsidR="00172442" w:rsidRDefault="00172442" w:rsidP="00FD2EBD">
      <w:pPr>
        <w:pStyle w:val="Heading1"/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Vrijednost radova:                                 180.000,00 kn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Izvori financiranja: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>1. Općina Blato                                      160.000,00 kn          89 %</w:t>
      </w:r>
    </w:p>
    <w:p w:rsidR="00172442" w:rsidRDefault="00172442" w:rsidP="00FD2EBD">
      <w:pPr>
        <w:rPr>
          <w:lang w:val="hr-HR"/>
        </w:rPr>
      </w:pPr>
      <w:r>
        <w:rPr>
          <w:lang w:val="hr-HR"/>
        </w:rPr>
        <w:t>2. Eko d.o.o.                                             20.000,00 kn          11 %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  <w:r>
        <w:rPr>
          <w:lang w:val="hr-HR"/>
        </w:rPr>
        <w:t xml:space="preserve">       </w:t>
      </w: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rPr>
          <w:lang w:val="hr-HR"/>
        </w:rPr>
      </w:pPr>
    </w:p>
    <w:p w:rsidR="00172442" w:rsidRDefault="00172442" w:rsidP="00FD2EBD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3487"/>
        <w:gridCol w:w="1476"/>
        <w:gridCol w:w="1941"/>
        <w:gridCol w:w="2156"/>
      </w:tblGrid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172442" w:rsidRDefault="00172442" w:rsidP="00E9467C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860" w:type="dxa"/>
          </w:tcPr>
          <w:p w:rsidR="00172442" w:rsidRPr="00CD646E" w:rsidRDefault="00172442" w:rsidP="00E9467C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2021. </w:t>
            </w:r>
          </w:p>
        </w:tc>
        <w:tc>
          <w:tcPr>
            <w:tcW w:w="1941" w:type="dxa"/>
          </w:tcPr>
          <w:p w:rsidR="00172442" w:rsidRDefault="00172442" w:rsidP="00E9467C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</w:tcPr>
          <w:p w:rsidR="00172442" w:rsidRPr="00AE3955" w:rsidRDefault="00172442" w:rsidP="00E9467C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650.000,00</w:t>
            </w:r>
          </w:p>
          <w:p w:rsidR="00172442" w:rsidRDefault="00172442" w:rsidP="00E9467C">
            <w:pPr>
              <w:rPr>
                <w:lang w:val="hr-HR"/>
              </w:rPr>
            </w:pP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172442" w:rsidRDefault="00172442" w:rsidP="00E9467C">
            <w:pPr>
              <w:rPr>
                <w:lang w:val="hr-HR"/>
              </w:rPr>
            </w:pP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100.000,00</w:t>
            </w:r>
          </w:p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35.000,00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172442" w:rsidRDefault="00172442" w:rsidP="00E9467C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270.000,00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500.000,00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10.000,00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100.000,00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172442" w:rsidRPr="00CB004C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172442">
        <w:trPr>
          <w:trHeight w:val="403"/>
        </w:trPr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50.000,00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Pr="00CB004C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172442">
        <w:trPr>
          <w:trHeight w:val="403"/>
        </w:trPr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10.000,00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Pr="00CB004C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860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27.000,00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172442" w:rsidRPr="00A11D93" w:rsidRDefault="00172442" w:rsidP="00E9467C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860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860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30.00,00</w:t>
            </w:r>
          </w:p>
        </w:tc>
        <w:tc>
          <w:tcPr>
            <w:tcW w:w="1941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172442" w:rsidRPr="00CB004C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172442">
        <w:tc>
          <w:tcPr>
            <w:tcW w:w="0" w:type="auto"/>
          </w:tcPr>
          <w:p w:rsidR="00172442" w:rsidRDefault="00172442" w:rsidP="00E9467C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172442" w:rsidRDefault="00172442" w:rsidP="00E9467C">
            <w:pPr>
              <w:pStyle w:val="Heading4"/>
            </w:pPr>
            <w:r>
              <w:t>UKUPNO:</w:t>
            </w:r>
          </w:p>
        </w:tc>
        <w:tc>
          <w:tcPr>
            <w:tcW w:w="860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2.177.000,00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815.000,00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1941" w:type="dxa"/>
          </w:tcPr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172442" w:rsidRDefault="00172442" w:rsidP="00E9467C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172442" w:rsidRDefault="00172442" w:rsidP="00E9467C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172442" w:rsidRDefault="00172442" w:rsidP="00E9467C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172442">
        <w:tc>
          <w:tcPr>
            <w:tcW w:w="0" w:type="auto"/>
            <w:tcBorders>
              <w:right w:val="nil"/>
            </w:tcBorders>
          </w:tcPr>
          <w:p w:rsidR="00172442" w:rsidRDefault="00172442" w:rsidP="00E9467C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172442" w:rsidRDefault="00172442" w:rsidP="00E9467C">
            <w:pPr>
              <w:pStyle w:val="Heading4"/>
            </w:pPr>
            <w:r>
              <w:t xml:space="preserve">SVEUKUPNA </w:t>
            </w:r>
          </w:p>
          <w:p w:rsidR="00172442" w:rsidRDefault="00172442" w:rsidP="00E9467C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172442" w:rsidRDefault="00172442" w:rsidP="00E9467C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860" w:type="dxa"/>
          </w:tcPr>
          <w:p w:rsidR="00172442" w:rsidRDefault="00172442" w:rsidP="00E9467C">
            <w:pPr>
              <w:jc w:val="center"/>
              <w:rPr>
                <w:b/>
                <w:bCs/>
                <w:lang w:val="hr-HR"/>
              </w:rPr>
            </w:pPr>
          </w:p>
          <w:p w:rsidR="00172442" w:rsidRDefault="00172442" w:rsidP="00E9467C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2.992.000,00</w:t>
            </w:r>
          </w:p>
        </w:tc>
        <w:tc>
          <w:tcPr>
            <w:tcW w:w="1941" w:type="dxa"/>
            <w:tcBorders>
              <w:right w:val="nil"/>
            </w:tcBorders>
          </w:tcPr>
          <w:p w:rsidR="00172442" w:rsidRDefault="00172442" w:rsidP="00E9467C">
            <w:pPr>
              <w:jc w:val="center"/>
              <w:rPr>
                <w:b/>
                <w:bCs/>
                <w:lang w:val="hr-HR"/>
              </w:rPr>
            </w:pPr>
          </w:p>
          <w:p w:rsidR="00172442" w:rsidRDefault="00172442" w:rsidP="00E9467C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172442" w:rsidRDefault="00172442" w:rsidP="00E9467C">
            <w:pPr>
              <w:rPr>
                <w:b/>
                <w:bCs/>
                <w:lang w:val="hr-HR"/>
              </w:rPr>
            </w:pPr>
          </w:p>
          <w:p w:rsidR="00172442" w:rsidRDefault="00172442" w:rsidP="00E9467C">
            <w:pPr>
              <w:rPr>
                <w:b/>
                <w:bCs/>
                <w:lang w:val="hr-HR"/>
              </w:rPr>
            </w:pPr>
          </w:p>
        </w:tc>
      </w:tr>
    </w:tbl>
    <w:p w:rsidR="00172442" w:rsidRDefault="00172442"/>
    <w:sectPr w:rsidR="00172442" w:rsidSect="00F63AFF">
      <w:pgSz w:w="12240" w:h="15840"/>
      <w:pgMar w:top="899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EBD"/>
    <w:rsid w:val="00172442"/>
    <w:rsid w:val="001F568E"/>
    <w:rsid w:val="0029590B"/>
    <w:rsid w:val="00353906"/>
    <w:rsid w:val="003606D5"/>
    <w:rsid w:val="003E3346"/>
    <w:rsid w:val="00505A23"/>
    <w:rsid w:val="005C620A"/>
    <w:rsid w:val="005E27BB"/>
    <w:rsid w:val="0062523A"/>
    <w:rsid w:val="006361D5"/>
    <w:rsid w:val="00667D35"/>
    <w:rsid w:val="008030F0"/>
    <w:rsid w:val="00805C76"/>
    <w:rsid w:val="00A11D93"/>
    <w:rsid w:val="00A843BA"/>
    <w:rsid w:val="00AE3955"/>
    <w:rsid w:val="00B63718"/>
    <w:rsid w:val="00B9111D"/>
    <w:rsid w:val="00BB288A"/>
    <w:rsid w:val="00CB004C"/>
    <w:rsid w:val="00CD646E"/>
    <w:rsid w:val="00D00B36"/>
    <w:rsid w:val="00E522CC"/>
    <w:rsid w:val="00E9467C"/>
    <w:rsid w:val="00EB6619"/>
    <w:rsid w:val="00F63AFF"/>
    <w:rsid w:val="00F916A1"/>
    <w:rsid w:val="00FD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EBD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D2EBD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D2EBD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D2EBD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D2EBD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FD2EBD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D2EBD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4</Pages>
  <Words>973</Words>
  <Characters>5550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</dc:title>
  <dc:subject/>
  <dc:creator>PC</dc:creator>
  <cp:keywords/>
  <dc:description/>
  <cp:lastModifiedBy>BRANKA</cp:lastModifiedBy>
  <cp:revision>4</cp:revision>
  <cp:lastPrinted>2020-12-08T13:09:00Z</cp:lastPrinted>
  <dcterms:created xsi:type="dcterms:W3CDTF">2020-12-04T08:25:00Z</dcterms:created>
  <dcterms:modified xsi:type="dcterms:W3CDTF">2020-12-10T11:02:00Z</dcterms:modified>
</cp:coreProperties>
</file>